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A5" w:rsidRPr="00256950" w:rsidRDefault="000341A5" w:rsidP="0001350E">
      <w:pPr>
        <w:pStyle w:val="a3"/>
        <w:spacing w:after="120"/>
        <w:jc w:val="center"/>
        <w:rPr>
          <w:sz w:val="30"/>
          <w:szCs w:val="30"/>
        </w:rPr>
      </w:pPr>
      <w:r w:rsidRPr="00256950">
        <w:rPr>
          <w:sz w:val="30"/>
          <w:szCs w:val="30"/>
        </w:rPr>
        <w:t xml:space="preserve">Запрос № </w:t>
      </w:r>
      <w:r w:rsidR="00E416F2" w:rsidRPr="00256950">
        <w:rPr>
          <w:sz w:val="30"/>
          <w:szCs w:val="30"/>
        </w:rPr>
        <w:t>11</w:t>
      </w:r>
      <w:r w:rsidRPr="00256950">
        <w:rPr>
          <w:sz w:val="30"/>
          <w:szCs w:val="30"/>
        </w:rPr>
        <w:t>/201</w:t>
      </w:r>
      <w:r w:rsidR="00E416F2" w:rsidRPr="00256950">
        <w:rPr>
          <w:sz w:val="30"/>
          <w:szCs w:val="30"/>
        </w:rPr>
        <w:t>9</w:t>
      </w:r>
    </w:p>
    <w:p w:rsidR="000341A5" w:rsidRPr="00256950" w:rsidRDefault="000341A5" w:rsidP="0001350E">
      <w:pPr>
        <w:pStyle w:val="a3"/>
        <w:spacing w:after="120"/>
        <w:jc w:val="center"/>
        <w:rPr>
          <w:sz w:val="30"/>
          <w:szCs w:val="30"/>
        </w:rPr>
      </w:pPr>
      <w:r w:rsidRPr="00256950">
        <w:rPr>
          <w:sz w:val="30"/>
          <w:szCs w:val="30"/>
        </w:rPr>
        <w:t>на предоставление ценовой информации</w:t>
      </w:r>
    </w:p>
    <w:p w:rsidR="000341A5" w:rsidRPr="00256950" w:rsidRDefault="000341A5" w:rsidP="007F009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56950">
        <w:rPr>
          <w:sz w:val="30"/>
          <w:szCs w:val="30"/>
        </w:rPr>
        <w:t xml:space="preserve">по </w:t>
      </w:r>
      <w:r w:rsidRPr="00256950">
        <w:rPr>
          <w:sz w:val="28"/>
          <w:szCs w:val="28"/>
        </w:rPr>
        <w:t xml:space="preserve">технической поддержке и сопровождению корпоративного портала Фонда социальной защиты населения Министерства труда и социальной защиты Республики Беларусь </w:t>
      </w:r>
    </w:p>
    <w:p w:rsidR="000341A5" w:rsidRPr="00256950" w:rsidRDefault="000341A5" w:rsidP="0001350E">
      <w:pPr>
        <w:pStyle w:val="a3"/>
        <w:spacing w:after="120"/>
        <w:jc w:val="both"/>
        <w:rPr>
          <w:sz w:val="30"/>
          <w:szCs w:val="30"/>
        </w:rPr>
      </w:pPr>
    </w:p>
    <w:p w:rsidR="000341A5" w:rsidRPr="00256950" w:rsidRDefault="000341A5" w:rsidP="0001350E">
      <w:pPr>
        <w:pStyle w:val="a3"/>
        <w:spacing w:after="120"/>
        <w:jc w:val="right"/>
      </w:pPr>
      <w:r w:rsidRPr="00256950">
        <w:t>Размещен на сайте Фонда «</w:t>
      </w:r>
      <w:r w:rsidR="00E416F2" w:rsidRPr="00256950">
        <w:t>13» ноября 2018</w:t>
      </w:r>
      <w:r w:rsidRPr="00256950">
        <w:t xml:space="preserve"> г.</w:t>
      </w:r>
    </w:p>
    <w:p w:rsidR="000341A5" w:rsidRPr="00256950" w:rsidRDefault="000341A5" w:rsidP="0001350E">
      <w:pPr>
        <w:pStyle w:val="a3"/>
        <w:spacing w:after="120"/>
        <w:jc w:val="both"/>
        <w:rPr>
          <w:sz w:val="30"/>
          <w:szCs w:val="30"/>
        </w:rPr>
      </w:pPr>
    </w:p>
    <w:p w:rsidR="000341A5" w:rsidRPr="00256950" w:rsidRDefault="000341A5" w:rsidP="0001350E">
      <w:pPr>
        <w:pStyle w:val="a3"/>
        <w:spacing w:after="120"/>
        <w:ind w:firstLine="696"/>
        <w:jc w:val="both"/>
        <w:rPr>
          <w:sz w:val="30"/>
          <w:szCs w:val="30"/>
        </w:rPr>
      </w:pPr>
      <w:r w:rsidRPr="00256950">
        <w:rPr>
          <w:sz w:val="30"/>
          <w:szCs w:val="30"/>
        </w:rPr>
        <w:t xml:space="preserve">Фонд социальной защиты населения Министерства труда и социальной защиты Республики Беларусь (далее - Фонд) просит в срок </w:t>
      </w:r>
      <w:r w:rsidRPr="00256950">
        <w:rPr>
          <w:b/>
          <w:sz w:val="30"/>
          <w:szCs w:val="30"/>
        </w:rPr>
        <w:t xml:space="preserve">не позднее </w:t>
      </w:r>
      <w:r w:rsidR="00E416F2" w:rsidRPr="00256950">
        <w:rPr>
          <w:b/>
          <w:sz w:val="30"/>
          <w:szCs w:val="30"/>
        </w:rPr>
        <w:t>20</w:t>
      </w:r>
      <w:r w:rsidRPr="00256950">
        <w:rPr>
          <w:b/>
          <w:sz w:val="30"/>
          <w:szCs w:val="30"/>
        </w:rPr>
        <w:t>.1</w:t>
      </w:r>
      <w:r w:rsidR="00E416F2" w:rsidRPr="00256950">
        <w:rPr>
          <w:b/>
          <w:sz w:val="30"/>
          <w:szCs w:val="30"/>
        </w:rPr>
        <w:t>1</w:t>
      </w:r>
      <w:r w:rsidRPr="00256950">
        <w:rPr>
          <w:b/>
          <w:sz w:val="30"/>
          <w:szCs w:val="30"/>
        </w:rPr>
        <w:t>.201</w:t>
      </w:r>
      <w:r w:rsidR="00E416F2" w:rsidRPr="00256950">
        <w:rPr>
          <w:b/>
          <w:sz w:val="30"/>
          <w:szCs w:val="30"/>
        </w:rPr>
        <w:t>8</w:t>
      </w:r>
      <w:r w:rsidRPr="00256950">
        <w:rPr>
          <w:sz w:val="30"/>
          <w:szCs w:val="30"/>
        </w:rPr>
        <w:t xml:space="preserve"> предоставить ориентировочную цену услуг по форме (Приложение 1), в случае оказания их Фонду на предлагаемых условиях (Приложение 2).</w:t>
      </w:r>
    </w:p>
    <w:p w:rsidR="000341A5" w:rsidRDefault="000341A5" w:rsidP="0001350E">
      <w:pPr>
        <w:pStyle w:val="a3"/>
        <w:spacing w:after="120"/>
        <w:ind w:firstLine="696"/>
        <w:jc w:val="both"/>
        <w:rPr>
          <w:sz w:val="30"/>
          <w:szCs w:val="30"/>
        </w:rPr>
      </w:pPr>
      <w:r w:rsidRPr="00256950">
        <w:rPr>
          <w:sz w:val="30"/>
          <w:szCs w:val="30"/>
        </w:rPr>
        <w:t>Ориентировочная цена включает в себя стоимость предмета предстоящей государственной закупки с учетом конъюнктуры рынка по предмету государственной закупки, включающая предполагаемую общую сумму выплат заказчиком</w:t>
      </w:r>
      <w:r>
        <w:rPr>
          <w:sz w:val="30"/>
          <w:szCs w:val="30"/>
        </w:rPr>
        <w:t xml:space="preserve"> поставщику (подрядчику, исполнителю) за поставку или приобретение иным способом товаров (выполнение работ, оказание услуг), налог на добавленную стоимость и другие налоги, сборы (пошлины), иные обязательные платежи, установленные законодательством и уплачиваемые заказчиком в связи с осуществлением такой государственной закупки, а также стоимость прав на объекты интеллектуальной собственности и средств вычислительной техники, которые будут использованы Исполнителем в процессе оказания услуг и без которых невозможно функционирование информационной системы, в отношении которой закупаются услуги).</w:t>
      </w:r>
    </w:p>
    <w:p w:rsidR="000341A5" w:rsidRDefault="000341A5" w:rsidP="0001350E">
      <w:pPr>
        <w:pStyle w:val="a3"/>
        <w:spacing w:after="120"/>
        <w:jc w:val="both"/>
        <w:rPr>
          <w:sz w:val="30"/>
          <w:szCs w:val="30"/>
        </w:rPr>
      </w:pPr>
    </w:p>
    <w:p w:rsidR="000341A5" w:rsidRDefault="000341A5" w:rsidP="0001350E">
      <w:pPr>
        <w:pStyle w:val="a3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Приложения: </w:t>
      </w:r>
      <w:r>
        <w:rPr>
          <w:sz w:val="30"/>
          <w:szCs w:val="30"/>
        </w:rPr>
        <w:tab/>
        <w:t xml:space="preserve">1. Форма ценовой информации на 1л. в 1экз </w:t>
      </w:r>
    </w:p>
    <w:p w:rsidR="000341A5" w:rsidRDefault="000341A5" w:rsidP="00D32194">
      <w:pPr>
        <w:pStyle w:val="a3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2.Задание на оказание услуг на  8</w:t>
      </w:r>
      <w:r w:rsidR="00A63CA3">
        <w:rPr>
          <w:sz w:val="30"/>
          <w:szCs w:val="30"/>
        </w:rPr>
        <w:t xml:space="preserve"> </w:t>
      </w:r>
      <w:r>
        <w:rPr>
          <w:sz w:val="30"/>
          <w:szCs w:val="30"/>
        </w:rPr>
        <w:t>л. в  1 экз.</w:t>
      </w:r>
    </w:p>
    <w:p w:rsidR="000341A5" w:rsidRDefault="000341A5" w:rsidP="0001350E">
      <w:pPr>
        <w:pStyle w:val="a3"/>
        <w:spacing w:after="120"/>
        <w:jc w:val="both"/>
        <w:rPr>
          <w:sz w:val="30"/>
          <w:szCs w:val="30"/>
        </w:rPr>
      </w:pPr>
    </w:p>
    <w:p w:rsidR="000341A5" w:rsidRDefault="000341A5" w:rsidP="00272F97">
      <w:pPr>
        <w:pStyle w:val="a3"/>
        <w:spacing w:after="120"/>
        <w:rPr>
          <w:sz w:val="30"/>
          <w:szCs w:val="30"/>
        </w:rPr>
      </w:pPr>
      <w:r>
        <w:rPr>
          <w:sz w:val="30"/>
          <w:szCs w:val="30"/>
        </w:rPr>
        <w:t xml:space="preserve">Заместитель </w:t>
      </w:r>
      <w:r>
        <w:rPr>
          <w:sz w:val="30"/>
          <w:szCs w:val="30"/>
        </w:rPr>
        <w:br/>
        <w:t>управляющего  Фондом</w:t>
      </w:r>
      <w:r>
        <w:rPr>
          <w:sz w:val="30"/>
          <w:szCs w:val="30"/>
        </w:rPr>
        <w:tab/>
      </w:r>
      <w:r w:rsidR="00256950">
        <w:rPr>
          <w:sz w:val="30"/>
          <w:szCs w:val="30"/>
        </w:rPr>
        <w:t xml:space="preserve">                            </w:t>
      </w:r>
      <w:proofErr w:type="spellStart"/>
      <w:r>
        <w:rPr>
          <w:sz w:val="30"/>
          <w:szCs w:val="30"/>
        </w:rPr>
        <w:t>Ю.Н.Бердникова</w:t>
      </w:r>
      <w:proofErr w:type="spellEnd"/>
    </w:p>
    <w:p w:rsidR="000341A5" w:rsidRDefault="000341A5" w:rsidP="00272F97">
      <w:pPr>
        <w:pStyle w:val="a3"/>
        <w:spacing w:after="120"/>
        <w:rPr>
          <w:sz w:val="20"/>
          <w:szCs w:val="20"/>
        </w:rPr>
      </w:pPr>
    </w:p>
    <w:p w:rsidR="000341A5" w:rsidRDefault="000341A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341A5" w:rsidRDefault="000341A5" w:rsidP="00272F97">
      <w:pPr>
        <w:pStyle w:val="a3"/>
        <w:spacing w:after="120"/>
        <w:rPr>
          <w:sz w:val="30"/>
          <w:szCs w:val="30"/>
        </w:rPr>
      </w:pPr>
    </w:p>
    <w:p w:rsidR="000341A5" w:rsidRDefault="000341A5" w:rsidP="00F04F53">
      <w:pPr>
        <w:pStyle w:val="a3"/>
        <w:spacing w:after="120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0341A5" w:rsidRDefault="000341A5" w:rsidP="00487FB8">
      <w:pPr>
        <w:pStyle w:val="ConsPlusNonformat"/>
        <w:ind w:firstLine="708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Реквизиты бланка</w:t>
      </w:r>
    </w:p>
    <w:p w:rsidR="000341A5" w:rsidRDefault="000341A5" w:rsidP="00487FB8">
      <w:pPr>
        <w:pStyle w:val="ConsPlusNonformat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ab/>
        <w:t>(угловой штамп)</w:t>
      </w:r>
    </w:p>
    <w:p w:rsidR="000341A5" w:rsidRDefault="000341A5" w:rsidP="00487FB8">
      <w:pPr>
        <w:pStyle w:val="a3"/>
        <w:spacing w:after="120"/>
        <w:jc w:val="both"/>
        <w:rPr>
          <w:sz w:val="30"/>
          <w:szCs w:val="30"/>
        </w:rPr>
      </w:pPr>
    </w:p>
    <w:p w:rsidR="000341A5" w:rsidRDefault="000341A5" w:rsidP="00487FB8">
      <w:pPr>
        <w:pStyle w:val="a3"/>
        <w:spacing w:after="120"/>
        <w:jc w:val="center"/>
        <w:rPr>
          <w:sz w:val="30"/>
          <w:szCs w:val="30"/>
        </w:rPr>
      </w:pPr>
      <w:r>
        <w:rPr>
          <w:sz w:val="30"/>
          <w:szCs w:val="30"/>
        </w:rPr>
        <w:t>Ценовая информация на запрос №</w:t>
      </w:r>
      <w:r w:rsidR="00E416F2">
        <w:rPr>
          <w:b/>
          <w:sz w:val="30"/>
          <w:szCs w:val="30"/>
        </w:rPr>
        <w:t>11</w:t>
      </w:r>
      <w:r w:rsidRPr="00221BE8">
        <w:rPr>
          <w:b/>
          <w:sz w:val="30"/>
          <w:szCs w:val="30"/>
        </w:rPr>
        <w:t>/201</w:t>
      </w:r>
      <w:r w:rsidR="00E416F2">
        <w:rPr>
          <w:b/>
          <w:sz w:val="30"/>
          <w:szCs w:val="30"/>
        </w:rPr>
        <w:t>9</w:t>
      </w:r>
    </w:p>
    <w:p w:rsidR="000341A5" w:rsidRPr="00774278" w:rsidRDefault="000341A5" w:rsidP="00487FB8">
      <w:pPr>
        <w:pStyle w:val="a3"/>
        <w:spacing w:after="120"/>
        <w:jc w:val="center"/>
        <w:rPr>
          <w:i/>
          <w:sz w:val="20"/>
          <w:szCs w:val="20"/>
        </w:rPr>
      </w:pPr>
      <w:r w:rsidRPr="00774278">
        <w:rPr>
          <w:i/>
          <w:sz w:val="20"/>
          <w:szCs w:val="20"/>
        </w:rPr>
        <w:t>(номер запроса)</w:t>
      </w:r>
    </w:p>
    <w:p w:rsidR="000341A5" w:rsidRPr="00106A80" w:rsidRDefault="000341A5" w:rsidP="00BD15E7">
      <w:pPr>
        <w:pStyle w:val="a3"/>
        <w:rPr>
          <w:i/>
          <w:sz w:val="20"/>
          <w:szCs w:val="20"/>
        </w:rPr>
      </w:pPr>
      <w:r>
        <w:rPr>
          <w:sz w:val="30"/>
          <w:szCs w:val="30"/>
        </w:rPr>
        <w:t xml:space="preserve">по </w:t>
      </w:r>
      <w:r w:rsidRPr="007F0091">
        <w:rPr>
          <w:sz w:val="28"/>
          <w:szCs w:val="28"/>
        </w:rPr>
        <w:t xml:space="preserve">технической поддержке и сопровождению корпоративного портала Фонда социальной защиты населения Министерства труда и социальной защиты Республики Беларусь </w:t>
      </w:r>
    </w:p>
    <w:p w:rsidR="000341A5" w:rsidRPr="00BD15E7" w:rsidRDefault="000341A5" w:rsidP="00BD15E7">
      <w:pPr>
        <w:ind w:left="720"/>
        <w:rPr>
          <w:sz w:val="30"/>
          <w:szCs w:val="30"/>
        </w:rPr>
      </w:pPr>
      <w:r w:rsidRPr="00BD15E7">
        <w:rPr>
          <w:sz w:val="30"/>
          <w:szCs w:val="30"/>
        </w:rPr>
        <w:t xml:space="preserve">________________________________________________________ </w:t>
      </w:r>
    </w:p>
    <w:p w:rsidR="000341A5" w:rsidRPr="00BD15E7" w:rsidRDefault="000341A5" w:rsidP="00BD15E7">
      <w:pPr>
        <w:spacing w:after="120"/>
        <w:ind w:left="720"/>
        <w:jc w:val="center"/>
        <w:rPr>
          <w:i/>
          <w:sz w:val="20"/>
          <w:szCs w:val="20"/>
        </w:rPr>
      </w:pPr>
      <w:r w:rsidRPr="00BD15E7">
        <w:rPr>
          <w:i/>
          <w:sz w:val="20"/>
          <w:szCs w:val="20"/>
        </w:rPr>
        <w:t>(наименование предмета закупки)</w:t>
      </w:r>
    </w:p>
    <w:p w:rsidR="000341A5" w:rsidRPr="00BD15E7" w:rsidRDefault="000341A5" w:rsidP="00BD15E7">
      <w:pPr>
        <w:spacing w:after="120"/>
        <w:ind w:left="720"/>
        <w:jc w:val="both"/>
        <w:rPr>
          <w:sz w:val="30"/>
          <w:szCs w:val="30"/>
        </w:rPr>
      </w:pPr>
    </w:p>
    <w:p w:rsidR="000341A5" w:rsidRDefault="000341A5" w:rsidP="00487FB8">
      <w:pPr>
        <w:pStyle w:val="a3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 </w:t>
      </w:r>
    </w:p>
    <w:p w:rsidR="000341A5" w:rsidRPr="00106A80" w:rsidRDefault="000341A5" w:rsidP="00487FB8">
      <w:pPr>
        <w:pStyle w:val="a3"/>
        <w:spacing w:after="120"/>
        <w:jc w:val="center"/>
        <w:rPr>
          <w:i/>
          <w:sz w:val="20"/>
          <w:szCs w:val="20"/>
        </w:rPr>
      </w:pPr>
      <w:r w:rsidRPr="00106A80">
        <w:rPr>
          <w:i/>
          <w:sz w:val="20"/>
          <w:szCs w:val="20"/>
        </w:rPr>
        <w:t xml:space="preserve">(наименование </w:t>
      </w:r>
      <w:r>
        <w:rPr>
          <w:i/>
          <w:sz w:val="20"/>
          <w:szCs w:val="20"/>
        </w:rPr>
        <w:t>организации</w:t>
      </w:r>
      <w:r w:rsidRPr="00106A80">
        <w:rPr>
          <w:i/>
          <w:sz w:val="20"/>
          <w:szCs w:val="20"/>
        </w:rPr>
        <w:t>)</w:t>
      </w:r>
    </w:p>
    <w:p w:rsidR="000341A5" w:rsidRDefault="000341A5" w:rsidP="00487FB8">
      <w:pPr>
        <w:pStyle w:val="a3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сообщает, что ориентировочная цена услуг, в случае оказания их Фонду нашей организацией на условиях Задания на оказание услуг составит:</w:t>
      </w:r>
    </w:p>
    <w:p w:rsidR="000341A5" w:rsidRDefault="000341A5" w:rsidP="00487FB8">
      <w:pPr>
        <w:pStyle w:val="a3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 ___________________________________</w:t>
      </w:r>
    </w:p>
    <w:p w:rsidR="000341A5" w:rsidRPr="00774278" w:rsidRDefault="000341A5" w:rsidP="00487FB8">
      <w:pPr>
        <w:pStyle w:val="a3"/>
        <w:spacing w:after="120"/>
        <w:jc w:val="both"/>
        <w:rPr>
          <w:sz w:val="20"/>
          <w:szCs w:val="20"/>
        </w:rPr>
      </w:pPr>
      <w:r w:rsidRPr="00774278">
        <w:rPr>
          <w:sz w:val="20"/>
          <w:szCs w:val="20"/>
        </w:rPr>
        <w:t>(сумма цифрами)           (сумма прописью)</w:t>
      </w:r>
    </w:p>
    <w:p w:rsidR="000341A5" w:rsidRDefault="000341A5" w:rsidP="00487FB8">
      <w:pPr>
        <w:pStyle w:val="a3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белорусских рублей</w:t>
      </w:r>
      <w:r w:rsidRPr="00774278"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BYN</w:t>
      </w:r>
      <w:r w:rsidRPr="00774278">
        <w:rPr>
          <w:sz w:val="30"/>
          <w:szCs w:val="30"/>
        </w:rPr>
        <w:t>)</w:t>
      </w:r>
    </w:p>
    <w:p w:rsidR="000341A5" w:rsidRDefault="000341A5" w:rsidP="00487FB8">
      <w:pPr>
        <w:pStyle w:val="a3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в том числе НДС: _______________ _________________________</w:t>
      </w:r>
    </w:p>
    <w:p w:rsidR="000341A5" w:rsidRPr="00774278" w:rsidRDefault="000341A5" w:rsidP="00487FB8">
      <w:pPr>
        <w:pStyle w:val="a3"/>
        <w:spacing w:after="120"/>
        <w:jc w:val="both"/>
        <w:rPr>
          <w:sz w:val="20"/>
          <w:szCs w:val="20"/>
        </w:rPr>
      </w:pPr>
      <w:r w:rsidRPr="00774278">
        <w:rPr>
          <w:sz w:val="20"/>
          <w:szCs w:val="20"/>
        </w:rPr>
        <w:t>(сумма цифрами)       (сумма прописью)</w:t>
      </w:r>
    </w:p>
    <w:p w:rsidR="000341A5" w:rsidRPr="00774278" w:rsidRDefault="000341A5" w:rsidP="00487FB8">
      <w:pPr>
        <w:pStyle w:val="a3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белорусских рублей</w:t>
      </w:r>
      <w:r w:rsidRPr="00774278">
        <w:rPr>
          <w:sz w:val="30"/>
          <w:szCs w:val="30"/>
        </w:rPr>
        <w:t xml:space="preserve"> (</w:t>
      </w:r>
      <w:r>
        <w:rPr>
          <w:sz w:val="30"/>
          <w:szCs w:val="30"/>
          <w:lang w:val="en-US"/>
        </w:rPr>
        <w:t>BYN</w:t>
      </w:r>
      <w:r w:rsidRPr="00774278">
        <w:rPr>
          <w:sz w:val="30"/>
          <w:szCs w:val="30"/>
        </w:rPr>
        <w:t>).</w:t>
      </w:r>
    </w:p>
    <w:p w:rsidR="000341A5" w:rsidRDefault="000341A5" w:rsidP="00487FB8">
      <w:pPr>
        <w:pStyle w:val="a3"/>
        <w:spacing w:after="120"/>
        <w:ind w:firstLine="696"/>
        <w:jc w:val="both"/>
        <w:rPr>
          <w:sz w:val="30"/>
          <w:szCs w:val="30"/>
        </w:rPr>
      </w:pPr>
    </w:p>
    <w:p w:rsidR="000341A5" w:rsidRDefault="000341A5" w:rsidP="00487FB8">
      <w:pPr>
        <w:pStyle w:val="a3"/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_________________</w:t>
      </w:r>
    </w:p>
    <w:p w:rsidR="000341A5" w:rsidRPr="00774278" w:rsidRDefault="000341A5" w:rsidP="00487FB8">
      <w:pPr>
        <w:pStyle w:val="a3"/>
        <w:spacing w:after="120"/>
        <w:jc w:val="both"/>
        <w:rPr>
          <w:sz w:val="20"/>
          <w:szCs w:val="20"/>
        </w:rPr>
      </w:pPr>
      <w:r w:rsidRPr="00774278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774278">
        <w:rPr>
          <w:sz w:val="20"/>
          <w:szCs w:val="20"/>
        </w:rPr>
        <w:t>олжность)</w:t>
      </w:r>
      <w:r w:rsidRPr="0077427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4278">
        <w:rPr>
          <w:sz w:val="20"/>
          <w:szCs w:val="20"/>
        </w:rPr>
        <w:t>(</w:t>
      </w:r>
      <w:r>
        <w:rPr>
          <w:sz w:val="20"/>
          <w:szCs w:val="20"/>
        </w:rPr>
        <w:t>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4278">
        <w:rPr>
          <w:sz w:val="20"/>
          <w:szCs w:val="20"/>
        </w:rPr>
        <w:t>(</w:t>
      </w:r>
      <w:r>
        <w:rPr>
          <w:sz w:val="20"/>
          <w:szCs w:val="20"/>
        </w:rPr>
        <w:t>инициалы, фамилия</w:t>
      </w:r>
      <w:r w:rsidRPr="00774278">
        <w:rPr>
          <w:sz w:val="20"/>
          <w:szCs w:val="20"/>
        </w:rPr>
        <w:t>)</w:t>
      </w:r>
    </w:p>
    <w:p w:rsidR="000341A5" w:rsidRDefault="000341A5" w:rsidP="00487FB8">
      <w:pPr>
        <w:pStyle w:val="a3"/>
        <w:ind w:left="0"/>
        <w:jc w:val="both"/>
        <w:rPr>
          <w:sz w:val="20"/>
          <w:szCs w:val="20"/>
        </w:rPr>
      </w:pPr>
      <w:r w:rsidRPr="007779E4">
        <w:rPr>
          <w:sz w:val="20"/>
          <w:szCs w:val="20"/>
        </w:rPr>
        <w:t xml:space="preserve">М.П.      </w:t>
      </w:r>
    </w:p>
    <w:p w:rsidR="000341A5" w:rsidRDefault="000341A5" w:rsidP="00487FB8">
      <w:pPr>
        <w:pStyle w:val="a3"/>
        <w:ind w:left="0"/>
        <w:jc w:val="both"/>
        <w:rPr>
          <w:sz w:val="20"/>
          <w:szCs w:val="20"/>
        </w:rPr>
      </w:pPr>
    </w:p>
    <w:p w:rsidR="000341A5" w:rsidRDefault="000341A5" w:rsidP="00487FB8">
      <w:pPr>
        <w:pStyle w:val="a3"/>
        <w:spacing w:after="120"/>
        <w:jc w:val="both"/>
        <w:rPr>
          <w:sz w:val="20"/>
          <w:szCs w:val="20"/>
        </w:rPr>
      </w:pPr>
    </w:p>
    <w:p w:rsidR="000341A5" w:rsidRDefault="000341A5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341A5" w:rsidRDefault="000341A5" w:rsidP="00F04F53">
      <w:pPr>
        <w:pStyle w:val="a3"/>
        <w:spacing w:after="120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2</w:t>
      </w:r>
    </w:p>
    <w:p w:rsidR="000341A5" w:rsidRDefault="000341A5" w:rsidP="00D2207E">
      <w:pPr>
        <w:widowControl w:val="0"/>
        <w:autoSpaceDN w:val="0"/>
        <w:jc w:val="center"/>
        <w:rPr>
          <w:b/>
          <w:color w:val="000000"/>
          <w:spacing w:val="10"/>
          <w:sz w:val="28"/>
          <w:szCs w:val="28"/>
        </w:rPr>
      </w:pPr>
    </w:p>
    <w:p w:rsidR="000341A5" w:rsidRPr="00D2207E" w:rsidRDefault="000341A5" w:rsidP="00D2207E">
      <w:pPr>
        <w:widowControl w:val="0"/>
        <w:autoSpaceDN w:val="0"/>
        <w:jc w:val="center"/>
        <w:rPr>
          <w:b/>
          <w:color w:val="000000"/>
          <w:spacing w:val="10"/>
          <w:sz w:val="28"/>
          <w:szCs w:val="28"/>
        </w:rPr>
      </w:pPr>
      <w:r w:rsidRPr="00D2207E">
        <w:rPr>
          <w:b/>
          <w:color w:val="000000"/>
          <w:spacing w:val="10"/>
          <w:sz w:val="28"/>
          <w:szCs w:val="28"/>
        </w:rPr>
        <w:t>ЗАДАНИЕ НА ОКАЗАНИЕ УСЛУГ</w:t>
      </w:r>
    </w:p>
    <w:p w:rsidR="000341A5" w:rsidRPr="00D2207E" w:rsidRDefault="000341A5" w:rsidP="00D2207E">
      <w:pPr>
        <w:widowControl w:val="0"/>
        <w:autoSpaceDN w:val="0"/>
        <w:jc w:val="both"/>
        <w:rPr>
          <w:bCs/>
          <w:color w:val="000000"/>
          <w:sz w:val="28"/>
          <w:szCs w:val="28"/>
        </w:rPr>
      </w:pPr>
    </w:p>
    <w:p w:rsidR="000341A5" w:rsidRPr="006B2AED" w:rsidRDefault="000341A5" w:rsidP="006B2AE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>ОСНОВАНИЕ ДЛЯ ОКАЗАНИЯ УСЛУГ</w:t>
      </w:r>
    </w:p>
    <w:p w:rsidR="000341A5" w:rsidRPr="006B2AED" w:rsidRDefault="000341A5" w:rsidP="006B2AED">
      <w:pPr>
        <w:widowControl w:val="0"/>
        <w:autoSpaceDN w:val="0"/>
        <w:ind w:firstLine="680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Оказание услуг по Договору  в рамках данного задания направлено на организацию и обеспечение сопровождения и технической поддержки корпоративного портала Фонда социальной защиты населения Министерства труда и социальной защиты Республики Беларусь (далее – Портал Фонда).</w:t>
      </w:r>
    </w:p>
    <w:p w:rsidR="000341A5" w:rsidRPr="006B2AED" w:rsidRDefault="000341A5" w:rsidP="006B2AED">
      <w:pPr>
        <w:widowControl w:val="0"/>
        <w:autoSpaceDN w:val="0"/>
        <w:ind w:firstLine="680"/>
        <w:jc w:val="both"/>
        <w:rPr>
          <w:color w:val="000000"/>
          <w:sz w:val="28"/>
          <w:szCs w:val="28"/>
        </w:rPr>
      </w:pPr>
    </w:p>
    <w:p w:rsidR="000341A5" w:rsidRPr="006B2AED" w:rsidRDefault="000341A5" w:rsidP="006B2AE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>СРОКИ ВЫПОЛНЕНИЯ</w:t>
      </w:r>
    </w:p>
    <w:p w:rsidR="000341A5" w:rsidRPr="006B2AED" w:rsidRDefault="000341A5" w:rsidP="006B2AED">
      <w:pPr>
        <w:widowControl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Начало оказания услуг – 1 января 201</w:t>
      </w:r>
      <w:r w:rsidR="00E416F2" w:rsidRPr="006B2AED">
        <w:rPr>
          <w:color w:val="000000"/>
          <w:sz w:val="28"/>
          <w:szCs w:val="28"/>
        </w:rPr>
        <w:t>9</w:t>
      </w:r>
      <w:r w:rsidRPr="006B2AED">
        <w:rPr>
          <w:color w:val="000000"/>
          <w:sz w:val="28"/>
          <w:szCs w:val="28"/>
        </w:rPr>
        <w:t xml:space="preserve"> г.</w:t>
      </w:r>
    </w:p>
    <w:p w:rsidR="000341A5" w:rsidRPr="006B2AED" w:rsidRDefault="000341A5" w:rsidP="006B2AED">
      <w:pPr>
        <w:widowControl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Окончание оказания услуг – 31 декабря 201</w:t>
      </w:r>
      <w:r w:rsidR="00E416F2" w:rsidRPr="006B2AED">
        <w:rPr>
          <w:color w:val="000000"/>
          <w:sz w:val="28"/>
          <w:szCs w:val="28"/>
        </w:rPr>
        <w:t>9</w:t>
      </w:r>
      <w:r w:rsidRPr="006B2AED">
        <w:rPr>
          <w:color w:val="000000"/>
          <w:sz w:val="28"/>
          <w:szCs w:val="28"/>
        </w:rPr>
        <w:t xml:space="preserve"> г.</w:t>
      </w:r>
    </w:p>
    <w:p w:rsidR="000341A5" w:rsidRPr="006B2AED" w:rsidRDefault="000341A5" w:rsidP="006B2AED">
      <w:pPr>
        <w:widowControl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0341A5" w:rsidRPr="006B2AED" w:rsidRDefault="000341A5" w:rsidP="006B2AE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 xml:space="preserve">ИСТОЧНИК ФИНАНСИРОВАНИЯ </w:t>
      </w:r>
    </w:p>
    <w:p w:rsidR="000341A5" w:rsidRPr="006B2AED" w:rsidRDefault="000341A5" w:rsidP="006B2AED">
      <w:pPr>
        <w:widowControl w:val="0"/>
        <w:tabs>
          <w:tab w:val="left" w:pos="284"/>
        </w:tabs>
        <w:autoSpaceDN w:val="0"/>
        <w:ind w:firstLine="680"/>
        <w:jc w:val="both"/>
        <w:rPr>
          <w:bCs/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>Финансирование осуществляется за счет средств республиканского бюджета.</w:t>
      </w:r>
    </w:p>
    <w:p w:rsidR="000341A5" w:rsidRPr="006B2AED" w:rsidRDefault="000341A5" w:rsidP="006B2AED">
      <w:pPr>
        <w:widowControl w:val="0"/>
        <w:tabs>
          <w:tab w:val="left" w:pos="284"/>
        </w:tabs>
        <w:autoSpaceDN w:val="0"/>
        <w:ind w:firstLine="680"/>
        <w:jc w:val="both"/>
        <w:rPr>
          <w:bCs/>
          <w:color w:val="000000"/>
          <w:sz w:val="28"/>
          <w:szCs w:val="28"/>
        </w:rPr>
      </w:pPr>
    </w:p>
    <w:p w:rsidR="000341A5" w:rsidRPr="006B2AED" w:rsidRDefault="000341A5" w:rsidP="006B2AE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>ОБЩИЕ СВЕДЕНИЯ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firstLine="709"/>
        <w:jc w:val="both"/>
        <w:rPr>
          <w:bCs/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>Цель и назначение</w:t>
      </w:r>
    </w:p>
    <w:p w:rsidR="000341A5" w:rsidRPr="006B2AED" w:rsidRDefault="000341A5" w:rsidP="006B2AED">
      <w:pPr>
        <w:tabs>
          <w:tab w:val="num" w:pos="928"/>
          <w:tab w:val="left" w:pos="1134"/>
        </w:tabs>
        <w:autoSpaceDE w:val="0"/>
        <w:autoSpaceDN w:val="0"/>
        <w:ind w:firstLine="930"/>
        <w:jc w:val="both"/>
        <w:rPr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 xml:space="preserve">Цель оказания услуг – обеспечение устойчивого функционирования </w:t>
      </w:r>
      <w:r w:rsidRPr="006B2AED">
        <w:rPr>
          <w:color w:val="000000"/>
          <w:sz w:val="28"/>
          <w:szCs w:val="28"/>
        </w:rPr>
        <w:t>Портала Фонда</w:t>
      </w:r>
      <w:r w:rsidRPr="006B2AED">
        <w:rPr>
          <w:bCs/>
          <w:color w:val="000000"/>
          <w:sz w:val="28"/>
          <w:szCs w:val="28"/>
        </w:rPr>
        <w:t xml:space="preserve">, адаптация </w:t>
      </w:r>
      <w:r w:rsidRPr="006B2AED">
        <w:rPr>
          <w:color w:val="000000"/>
          <w:sz w:val="28"/>
          <w:szCs w:val="28"/>
        </w:rPr>
        <w:t>портала</w:t>
      </w:r>
      <w:r w:rsidRPr="006B2AED">
        <w:rPr>
          <w:bCs/>
          <w:color w:val="000000"/>
          <w:sz w:val="28"/>
          <w:szCs w:val="28"/>
        </w:rPr>
        <w:t xml:space="preserve"> к изменениям в законодательстве, к изменению технических и технологических условий функционирования, к расширению участников информационного взаимодействия.</w:t>
      </w:r>
    </w:p>
    <w:p w:rsidR="000341A5" w:rsidRPr="006B2AED" w:rsidRDefault="000341A5" w:rsidP="006B2AED">
      <w:pPr>
        <w:widowControl w:val="0"/>
        <w:tabs>
          <w:tab w:val="left" w:pos="284"/>
        </w:tabs>
        <w:autoSpaceDE w:val="0"/>
        <w:autoSpaceDN w:val="0"/>
        <w:ind w:left="709"/>
        <w:jc w:val="both"/>
        <w:rPr>
          <w:color w:val="000000"/>
          <w:sz w:val="28"/>
          <w:szCs w:val="28"/>
        </w:rPr>
      </w:pPr>
    </w:p>
    <w:p w:rsidR="000341A5" w:rsidRPr="006B2AED" w:rsidRDefault="000341A5" w:rsidP="006B2AED">
      <w:pPr>
        <w:tabs>
          <w:tab w:val="left" w:pos="1134"/>
        </w:tabs>
        <w:ind w:firstLine="930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Оказываемые по Договору услуги включают:</w:t>
      </w:r>
    </w:p>
    <w:p w:rsidR="000341A5" w:rsidRPr="006B2AED" w:rsidRDefault="000341A5" w:rsidP="006B2AED">
      <w:pPr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полное, профилактическое, корректирующее и адаптивное сопровождение (в определении СТБ ИСО/МЭК 14764-2003) программного обеспечения, проектной и эксплуатационной документации Портала Фонда;</w:t>
      </w:r>
    </w:p>
    <w:p w:rsidR="000341A5" w:rsidRPr="006B2AED" w:rsidRDefault="000341A5" w:rsidP="006B2AED">
      <w:pPr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оказание технической помощи (консультаций) по эксплуатации (освоению функциональных возможностей) Портала Фонда;</w:t>
      </w:r>
    </w:p>
    <w:p w:rsidR="000341A5" w:rsidRPr="006B2AED" w:rsidRDefault="000341A5" w:rsidP="006B2AED">
      <w:pPr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поддержание работоспособности Портала Фонда (соответствия показателям назначения);</w:t>
      </w:r>
    </w:p>
    <w:p w:rsidR="000341A5" w:rsidRPr="006B2AED" w:rsidRDefault="000341A5" w:rsidP="006B2AED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B2AED">
        <w:rPr>
          <w:sz w:val="28"/>
          <w:szCs w:val="28"/>
        </w:rPr>
        <w:t xml:space="preserve">восстановление базы данных и работоспособности портала после сбоев и аварийных ситуаций, а также при возникновении нестандартных ситуаций; </w:t>
      </w:r>
    </w:p>
    <w:p w:rsidR="000341A5" w:rsidRPr="006B2AED" w:rsidRDefault="000341A5" w:rsidP="006B2AED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B2AED">
        <w:rPr>
          <w:sz w:val="28"/>
          <w:szCs w:val="28"/>
        </w:rPr>
        <w:t>поддержание в актуальном состоянии нормативно-справочной информации (НСИ) Портала Фонда;</w:t>
      </w:r>
    </w:p>
    <w:p w:rsidR="000341A5" w:rsidRPr="006B2AED" w:rsidRDefault="000341A5" w:rsidP="006B2AED">
      <w:pPr>
        <w:numPr>
          <w:ilvl w:val="0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 w:rsidRPr="006B2AED">
        <w:rPr>
          <w:sz w:val="28"/>
          <w:szCs w:val="28"/>
        </w:rPr>
        <w:t>поддержание в актуальном состоянии рабочей (эксплуатационной) документации в части работ, выполняемых по сопровождению.</w:t>
      </w:r>
    </w:p>
    <w:p w:rsidR="000341A5" w:rsidRPr="006B2AED" w:rsidRDefault="000341A5" w:rsidP="006B2AED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0341A5" w:rsidRPr="006B2AED" w:rsidRDefault="000341A5" w:rsidP="006B2AED">
      <w:pPr>
        <w:ind w:firstLine="720"/>
        <w:jc w:val="both"/>
        <w:rPr>
          <w:bCs/>
          <w:sz w:val="28"/>
          <w:szCs w:val="28"/>
        </w:rPr>
      </w:pPr>
      <w:r w:rsidRPr="006B2AED">
        <w:rPr>
          <w:bCs/>
          <w:sz w:val="28"/>
          <w:szCs w:val="28"/>
        </w:rPr>
        <w:t>Назначение Услуг – техническая поддержка и сопровождение Портала Фонда.</w:t>
      </w:r>
    </w:p>
    <w:p w:rsidR="000341A5" w:rsidRPr="006B2AED" w:rsidRDefault="000341A5" w:rsidP="006B2AED">
      <w:pPr>
        <w:ind w:firstLine="720"/>
        <w:jc w:val="both"/>
        <w:rPr>
          <w:bCs/>
          <w:sz w:val="28"/>
          <w:szCs w:val="28"/>
        </w:rPr>
      </w:pPr>
      <w:r w:rsidRPr="006B2AED">
        <w:rPr>
          <w:bCs/>
          <w:sz w:val="28"/>
          <w:szCs w:val="28"/>
        </w:rPr>
        <w:t>Основные услуги в рамках сопровождения перечислены ниже.</w:t>
      </w:r>
    </w:p>
    <w:p w:rsidR="000341A5" w:rsidRPr="006B2AED" w:rsidRDefault="000341A5" w:rsidP="006B2AED">
      <w:pPr>
        <w:ind w:firstLine="720"/>
        <w:jc w:val="both"/>
        <w:rPr>
          <w:bCs/>
          <w:sz w:val="28"/>
          <w:szCs w:val="28"/>
        </w:rPr>
      </w:pPr>
    </w:p>
    <w:p w:rsidR="000341A5" w:rsidRPr="006B2AED" w:rsidRDefault="000341A5" w:rsidP="006B2AED">
      <w:pPr>
        <w:widowControl w:val="0"/>
        <w:numPr>
          <w:ilvl w:val="1"/>
          <w:numId w:val="2"/>
        </w:numPr>
        <w:autoSpaceDN w:val="0"/>
        <w:ind w:left="708"/>
        <w:jc w:val="both"/>
        <w:rPr>
          <w:bCs/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>Краткое описание Портала Фонда.</w:t>
      </w:r>
    </w:p>
    <w:p w:rsidR="000341A5" w:rsidRPr="006B2AED" w:rsidRDefault="000341A5" w:rsidP="006B2AED">
      <w:pPr>
        <w:widowControl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 xml:space="preserve">В качестве серверного системного программного обеспечения для Портала Фонда используется операционная система MS </w:t>
      </w:r>
      <w:proofErr w:type="spellStart"/>
      <w:r w:rsidRPr="006B2AED">
        <w:rPr>
          <w:bCs/>
          <w:color w:val="000000"/>
          <w:sz w:val="28"/>
          <w:szCs w:val="28"/>
        </w:rPr>
        <w:t>WindowsServer</w:t>
      </w:r>
      <w:proofErr w:type="spellEnd"/>
      <w:r w:rsidRPr="006B2AED">
        <w:rPr>
          <w:bCs/>
          <w:color w:val="000000"/>
          <w:sz w:val="28"/>
          <w:szCs w:val="28"/>
        </w:rPr>
        <w:t xml:space="preserve"> 2003, </w:t>
      </w:r>
      <w:proofErr w:type="spellStart"/>
      <w:r w:rsidRPr="006B2AED">
        <w:rPr>
          <w:bCs/>
          <w:color w:val="000000"/>
          <w:sz w:val="28"/>
          <w:szCs w:val="28"/>
        </w:rPr>
        <w:t>OracleLinuxServer</w:t>
      </w:r>
      <w:proofErr w:type="spellEnd"/>
      <w:r w:rsidRPr="006B2AED">
        <w:rPr>
          <w:bCs/>
          <w:color w:val="000000"/>
          <w:sz w:val="28"/>
          <w:szCs w:val="28"/>
        </w:rPr>
        <w:t xml:space="preserve">, </w:t>
      </w:r>
      <w:proofErr w:type="spellStart"/>
      <w:r w:rsidRPr="006B2AED">
        <w:rPr>
          <w:bCs/>
          <w:color w:val="000000"/>
          <w:sz w:val="28"/>
          <w:szCs w:val="28"/>
        </w:rPr>
        <w:t>CentOS</w:t>
      </w:r>
      <w:proofErr w:type="spellEnd"/>
      <w:r w:rsidRPr="006B2AED">
        <w:rPr>
          <w:bCs/>
          <w:color w:val="000000"/>
          <w:sz w:val="28"/>
          <w:szCs w:val="28"/>
        </w:rPr>
        <w:t xml:space="preserve"> на базе </w:t>
      </w:r>
      <w:proofErr w:type="spellStart"/>
      <w:r w:rsidRPr="006B2AED">
        <w:rPr>
          <w:bCs/>
          <w:color w:val="000000"/>
          <w:sz w:val="28"/>
          <w:szCs w:val="28"/>
        </w:rPr>
        <w:t>VMWareESXi</w:t>
      </w:r>
      <w:proofErr w:type="spellEnd"/>
      <w:r w:rsidRPr="006B2AED">
        <w:rPr>
          <w:bCs/>
          <w:color w:val="000000"/>
          <w:sz w:val="28"/>
          <w:szCs w:val="28"/>
        </w:rPr>
        <w:t xml:space="preserve">, в качестве базовой СУБД - </w:t>
      </w:r>
      <w:proofErr w:type="spellStart"/>
      <w:r w:rsidRPr="006B2AED">
        <w:rPr>
          <w:bCs/>
          <w:color w:val="000000"/>
          <w:sz w:val="28"/>
          <w:szCs w:val="28"/>
        </w:rPr>
        <w:t>Oracle</w:t>
      </w:r>
      <w:proofErr w:type="spellEnd"/>
      <w:r w:rsidRPr="006B2AED">
        <w:rPr>
          <w:bCs/>
          <w:color w:val="000000"/>
          <w:sz w:val="28"/>
          <w:szCs w:val="28"/>
        </w:rPr>
        <w:t xml:space="preserve"> 11g. Используются технологии </w:t>
      </w:r>
      <w:proofErr w:type="spellStart"/>
      <w:r w:rsidRPr="006B2AED">
        <w:rPr>
          <w:bCs/>
          <w:color w:val="000000"/>
          <w:sz w:val="28"/>
          <w:szCs w:val="28"/>
        </w:rPr>
        <w:t>Java</w:t>
      </w:r>
      <w:proofErr w:type="spellEnd"/>
      <w:r w:rsidRPr="006B2AED">
        <w:rPr>
          <w:bCs/>
          <w:color w:val="000000"/>
          <w:sz w:val="28"/>
          <w:szCs w:val="28"/>
        </w:rPr>
        <w:t xml:space="preserve">, </w:t>
      </w:r>
      <w:proofErr w:type="spellStart"/>
      <w:r w:rsidRPr="006B2AED">
        <w:rPr>
          <w:bCs/>
          <w:color w:val="000000"/>
          <w:sz w:val="28"/>
          <w:szCs w:val="28"/>
        </w:rPr>
        <w:t>OraclePortlets</w:t>
      </w:r>
      <w:proofErr w:type="spellEnd"/>
      <w:r w:rsidRPr="006B2AED">
        <w:rPr>
          <w:bCs/>
          <w:color w:val="000000"/>
          <w:sz w:val="28"/>
          <w:szCs w:val="28"/>
        </w:rPr>
        <w:t xml:space="preserve">, </w:t>
      </w:r>
      <w:proofErr w:type="spellStart"/>
      <w:r w:rsidRPr="006B2AED">
        <w:rPr>
          <w:bCs/>
          <w:color w:val="000000"/>
          <w:sz w:val="28"/>
          <w:szCs w:val="28"/>
        </w:rPr>
        <w:t>OracleApplicationServer</w:t>
      </w:r>
      <w:proofErr w:type="spellEnd"/>
      <w:r w:rsidRPr="006B2AED">
        <w:rPr>
          <w:bCs/>
          <w:color w:val="000000"/>
          <w:sz w:val="28"/>
          <w:szCs w:val="28"/>
        </w:rPr>
        <w:t xml:space="preserve">, HTML. </w:t>
      </w:r>
      <w:proofErr w:type="gramStart"/>
      <w:r w:rsidRPr="006B2AED">
        <w:rPr>
          <w:bCs/>
          <w:color w:val="000000"/>
          <w:sz w:val="28"/>
          <w:szCs w:val="28"/>
        </w:rPr>
        <w:t xml:space="preserve">В качестве системного ПО рабочих станций используются операционные системы </w:t>
      </w:r>
      <w:proofErr w:type="spellStart"/>
      <w:r w:rsidRPr="006B2AED">
        <w:rPr>
          <w:bCs/>
          <w:color w:val="000000"/>
          <w:sz w:val="28"/>
          <w:szCs w:val="28"/>
        </w:rPr>
        <w:t>Windows</w:t>
      </w:r>
      <w:proofErr w:type="spellEnd"/>
      <w:r w:rsidRPr="006B2AED">
        <w:rPr>
          <w:bCs/>
          <w:color w:val="000000"/>
          <w:sz w:val="28"/>
          <w:szCs w:val="28"/>
        </w:rPr>
        <w:t xml:space="preserve"> XP/7/10 x86/ x64, , а также любые операционные системы, которые могут быть у плательщика взносов.</w:t>
      </w:r>
      <w:proofErr w:type="gramEnd"/>
    </w:p>
    <w:p w:rsidR="000341A5" w:rsidRPr="006B2AED" w:rsidRDefault="000341A5" w:rsidP="006B2AED">
      <w:pPr>
        <w:widowControl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>Разработчик  –  Общество с ограниченной ответственностью «</w:t>
      </w:r>
      <w:proofErr w:type="spellStart"/>
      <w:r w:rsidRPr="006B2AED">
        <w:rPr>
          <w:bCs/>
          <w:color w:val="000000"/>
          <w:sz w:val="28"/>
          <w:szCs w:val="28"/>
        </w:rPr>
        <w:t>Новаком</w:t>
      </w:r>
      <w:proofErr w:type="spellEnd"/>
      <w:r w:rsidRPr="006B2AED">
        <w:rPr>
          <w:bCs/>
          <w:color w:val="000000"/>
          <w:sz w:val="28"/>
          <w:szCs w:val="28"/>
        </w:rPr>
        <w:t xml:space="preserve"> Групп». Год внедрения – 2009. Техническое задание и технический проект имеются</w:t>
      </w:r>
      <w:proofErr w:type="gramStart"/>
      <w:r w:rsidRPr="006B2AED">
        <w:rPr>
          <w:bCs/>
          <w:color w:val="000000"/>
          <w:sz w:val="28"/>
          <w:szCs w:val="28"/>
        </w:rPr>
        <w:t xml:space="preserve"> .</w:t>
      </w:r>
      <w:proofErr w:type="gramEnd"/>
    </w:p>
    <w:p w:rsidR="000341A5" w:rsidRPr="006B2AED" w:rsidRDefault="000341A5" w:rsidP="006B2AED">
      <w:pPr>
        <w:widowControl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C81CF5">
        <w:rPr>
          <w:bCs/>
          <w:sz w:val="28"/>
          <w:szCs w:val="28"/>
        </w:rPr>
        <w:t xml:space="preserve">Объем баз данных </w:t>
      </w:r>
      <w:r w:rsidRPr="00C81CF5">
        <w:rPr>
          <w:bCs/>
          <w:color w:val="000000"/>
          <w:sz w:val="28"/>
          <w:szCs w:val="28"/>
        </w:rPr>
        <w:t xml:space="preserve"> 1,</w:t>
      </w:r>
      <w:r w:rsidR="00C81CF5" w:rsidRPr="00C81CF5">
        <w:rPr>
          <w:bCs/>
          <w:color w:val="000000"/>
          <w:sz w:val="28"/>
          <w:szCs w:val="28"/>
        </w:rPr>
        <w:t>53</w:t>
      </w:r>
      <w:r w:rsidRPr="00C81CF5">
        <w:rPr>
          <w:bCs/>
          <w:color w:val="000000"/>
          <w:sz w:val="28"/>
          <w:szCs w:val="28"/>
        </w:rPr>
        <w:t xml:space="preserve"> Тб. Количество объектов БД </w:t>
      </w:r>
      <w:proofErr w:type="gramStart"/>
      <w:r w:rsidRPr="00C81CF5">
        <w:rPr>
          <w:bCs/>
          <w:color w:val="000000"/>
          <w:sz w:val="28"/>
          <w:szCs w:val="28"/>
        </w:rPr>
        <w:t xml:space="preserve">( </w:t>
      </w:r>
      <w:proofErr w:type="gramEnd"/>
      <w:r w:rsidRPr="00C81CF5">
        <w:rPr>
          <w:bCs/>
          <w:color w:val="000000"/>
          <w:sz w:val="28"/>
          <w:szCs w:val="28"/>
        </w:rPr>
        <w:t>таблицы, представления, триггеры и т.п.)– 2389, в том числе, хранимых процедур и пакетов – 115. Количество записей в базе данных – 2</w:t>
      </w:r>
      <w:r w:rsidR="00C81CF5" w:rsidRPr="00C81CF5">
        <w:rPr>
          <w:bCs/>
          <w:color w:val="000000"/>
          <w:sz w:val="28"/>
          <w:szCs w:val="28"/>
        </w:rPr>
        <w:t>3</w:t>
      </w:r>
      <w:r w:rsidRPr="00C81CF5">
        <w:rPr>
          <w:bCs/>
          <w:color w:val="000000"/>
          <w:sz w:val="28"/>
          <w:szCs w:val="28"/>
          <w:lang w:val="en-US"/>
        </w:rPr>
        <w:t> </w:t>
      </w:r>
      <w:r w:rsidR="00C81CF5" w:rsidRPr="00C81CF5">
        <w:rPr>
          <w:bCs/>
          <w:color w:val="000000"/>
          <w:sz w:val="28"/>
          <w:szCs w:val="28"/>
        </w:rPr>
        <w:t>420</w:t>
      </w:r>
      <w:r w:rsidRPr="00C81CF5">
        <w:rPr>
          <w:bCs/>
          <w:color w:val="000000"/>
          <w:sz w:val="28"/>
          <w:szCs w:val="28"/>
        </w:rPr>
        <w:t xml:space="preserve"> </w:t>
      </w:r>
      <w:r w:rsidR="00C81CF5" w:rsidRPr="00C81CF5">
        <w:rPr>
          <w:bCs/>
          <w:color w:val="000000"/>
          <w:sz w:val="28"/>
          <w:szCs w:val="28"/>
        </w:rPr>
        <w:t>753</w:t>
      </w:r>
      <w:r w:rsidRPr="00C81CF5">
        <w:rPr>
          <w:bCs/>
          <w:color w:val="000000"/>
          <w:sz w:val="28"/>
          <w:szCs w:val="28"/>
        </w:rPr>
        <w:t>.</w:t>
      </w:r>
      <w:bookmarkStart w:id="0" w:name="_GoBack"/>
      <w:bookmarkEnd w:id="0"/>
      <w:r w:rsidRPr="006B2AED">
        <w:rPr>
          <w:bCs/>
          <w:color w:val="000000"/>
          <w:sz w:val="28"/>
          <w:szCs w:val="28"/>
        </w:rPr>
        <w:t xml:space="preserve"> </w:t>
      </w:r>
    </w:p>
    <w:p w:rsidR="000341A5" w:rsidRPr="006B2AED" w:rsidRDefault="000341A5" w:rsidP="006B2AED">
      <w:pPr>
        <w:widowControl w:val="0"/>
        <w:autoSpaceDN w:val="0"/>
        <w:ind w:firstLine="700"/>
        <w:jc w:val="both"/>
        <w:rPr>
          <w:bCs/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>С системой работают до 50 тыс. пользователей в день, при этом 17-20 тыс. пользователей могут работать одновременно (пиково).</w:t>
      </w:r>
    </w:p>
    <w:p w:rsidR="000341A5" w:rsidRPr="006B2AED" w:rsidRDefault="000341A5" w:rsidP="006B2AED">
      <w:pPr>
        <w:widowControl w:val="0"/>
        <w:autoSpaceDN w:val="0"/>
        <w:ind w:firstLine="700"/>
        <w:jc w:val="both"/>
        <w:rPr>
          <w:color w:val="000000"/>
          <w:sz w:val="28"/>
          <w:szCs w:val="28"/>
        </w:rPr>
      </w:pPr>
    </w:p>
    <w:p w:rsidR="000341A5" w:rsidRPr="006B2AED" w:rsidRDefault="000341A5" w:rsidP="006B2AE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>СОСТАВ РАБОТ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Обеспечение надёжного функционирования программно-аппаратного комплекса Портала Фонда - внешний и внутренний узел.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Ежедневное (рабочие дни) проведение контроля функционирования подсистем Портала Фонда, оценка готовности смежных систем (АСУ «Район», АСУ ПУ Интернет, АИС «Реестр  плательщиков», АСУ ППС) для работы с Порталом Фонда.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Осуществление мониторинга работы системного и прикладного программного обеспечения подсистем Портала Фонда, анализ электронных контрольных журналов их работы, выявление сбоев и восстановление работоспособности подсистем Портала Фонда.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Мониторинг работы программно-аппаратного комплекса средств Фонда, обеспечивающего функционирование Портала Фонда:</w:t>
      </w:r>
    </w:p>
    <w:p w:rsidR="000341A5" w:rsidRPr="006B2AED" w:rsidRDefault="000341A5" w:rsidP="006B2AED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пиковой процессорной загрузки серверов БД;</w:t>
      </w:r>
    </w:p>
    <w:p w:rsidR="000341A5" w:rsidRPr="006B2AED" w:rsidRDefault="000341A5" w:rsidP="006B2AED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пиковой загрузки оперативной памяти и других ограниченных системных ресурсов серверов БД;</w:t>
      </w:r>
    </w:p>
    <w:p w:rsidR="000341A5" w:rsidRPr="006B2AED" w:rsidRDefault="000341A5" w:rsidP="006B2AED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пиковой процессорной загрузки серверов приложений;</w:t>
      </w:r>
    </w:p>
    <w:p w:rsidR="000341A5" w:rsidRPr="006B2AED" w:rsidRDefault="000341A5" w:rsidP="006B2AED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пиковой загрузки оперативной памяти и других ограниченных системных ресурсов серверов приложений;</w:t>
      </w:r>
    </w:p>
    <w:p w:rsidR="000341A5" w:rsidRPr="006B2AED" w:rsidRDefault="000341A5" w:rsidP="006B2AED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производительности базы данных;</w:t>
      </w:r>
    </w:p>
    <w:p w:rsidR="000341A5" w:rsidRPr="006B2AED" w:rsidRDefault="000341A5" w:rsidP="006B2AED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наиболее затратных по ресурсам функций.</w:t>
      </w:r>
    </w:p>
    <w:p w:rsidR="000341A5" w:rsidRPr="006B2AED" w:rsidRDefault="000341A5" w:rsidP="006B2AED">
      <w:pPr>
        <w:widowControl w:val="0"/>
        <w:tabs>
          <w:tab w:val="left" w:pos="1134"/>
        </w:tabs>
        <w:autoSpaceDE w:val="0"/>
        <w:autoSpaceDN w:val="0"/>
        <w:ind w:left="709"/>
        <w:jc w:val="both"/>
        <w:rPr>
          <w:color w:val="000000"/>
          <w:sz w:val="28"/>
          <w:szCs w:val="28"/>
        </w:rPr>
      </w:pPr>
    </w:p>
    <w:p w:rsidR="000341A5" w:rsidRPr="006B2AED" w:rsidRDefault="000341A5" w:rsidP="006B2AED">
      <w:pPr>
        <w:ind w:firstLine="709"/>
        <w:jc w:val="both"/>
        <w:outlineLvl w:val="2"/>
        <w:rPr>
          <w:bCs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 xml:space="preserve">Внесение согласованных изменений конфигурации по результатам мониторинга </w:t>
      </w:r>
      <w:r w:rsidRPr="006B2AED">
        <w:rPr>
          <w:bCs/>
          <w:sz w:val="28"/>
          <w:szCs w:val="28"/>
        </w:rPr>
        <w:t>и подготовка предложений (при необходимости) по</w:t>
      </w:r>
      <w:r w:rsidR="00920A79" w:rsidRPr="006B2AED">
        <w:rPr>
          <w:bCs/>
          <w:sz w:val="28"/>
          <w:szCs w:val="28"/>
        </w:rPr>
        <w:t xml:space="preserve"> </w:t>
      </w:r>
      <w:r w:rsidRPr="006B2AED">
        <w:rPr>
          <w:bCs/>
          <w:sz w:val="28"/>
          <w:szCs w:val="28"/>
        </w:rPr>
        <w:t>увеличению мощностей пропорционально объемам обрабатываемых данных и текущим функциональным задачам, стоящим перед</w:t>
      </w:r>
      <w:r w:rsidR="00920A79" w:rsidRPr="006B2AED">
        <w:rPr>
          <w:bCs/>
          <w:sz w:val="28"/>
          <w:szCs w:val="28"/>
        </w:rPr>
        <w:t xml:space="preserve"> </w:t>
      </w:r>
      <w:r w:rsidRPr="006B2AED">
        <w:rPr>
          <w:bCs/>
          <w:sz w:val="28"/>
          <w:szCs w:val="28"/>
        </w:rPr>
        <w:t>порталом Фонда.</w:t>
      </w:r>
    </w:p>
    <w:p w:rsidR="000341A5" w:rsidRPr="006B2AED" w:rsidRDefault="000341A5" w:rsidP="006B2AED">
      <w:pPr>
        <w:ind w:firstLine="709"/>
        <w:jc w:val="both"/>
        <w:outlineLvl w:val="2"/>
        <w:rPr>
          <w:bCs/>
          <w:sz w:val="28"/>
          <w:szCs w:val="28"/>
        </w:rPr>
      </w:pP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  <w:lang w:eastAsia="en-US"/>
        </w:rPr>
        <w:t xml:space="preserve">Выявление, систематизация и анализ причин проблемных ситуаций при работе пользователей Портала Фонда (типовые ошибки, возникающие сбои оборудования и программного обеспечения) и подготовка рекомендаций и предложений по </w:t>
      </w:r>
      <w:r w:rsidR="00A3245B" w:rsidRPr="006B2AED">
        <w:rPr>
          <w:color w:val="000000"/>
          <w:sz w:val="28"/>
          <w:szCs w:val="28"/>
          <w:lang w:eastAsia="en-US"/>
        </w:rPr>
        <w:t>оптимизации работы портала</w:t>
      </w:r>
      <w:r w:rsidRPr="006B2AED">
        <w:rPr>
          <w:color w:val="000000"/>
          <w:sz w:val="28"/>
          <w:szCs w:val="28"/>
          <w:lang w:eastAsia="en-US"/>
        </w:rPr>
        <w:t>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B2AED">
        <w:rPr>
          <w:color w:val="000000"/>
          <w:sz w:val="28"/>
          <w:szCs w:val="28"/>
        </w:rPr>
        <w:t xml:space="preserve">Своевременное обновление списка отозванных сертификатов для обеспечения работы подсистемы безопасности Портала Фонда, на основе данных удостоверяющих центров областных и Минского городского управлений Фонда, </w:t>
      </w:r>
      <w:r w:rsidRPr="006B2AED">
        <w:rPr>
          <w:sz w:val="28"/>
          <w:szCs w:val="28"/>
        </w:rPr>
        <w:t>Государственной системы управления отрытыми ключами.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 xml:space="preserve"> Своевременное обновление копий баз данных смежных систем (ежеквартально, не позднее 10 (десяти) рабочих дней месяца,  следующего </w:t>
      </w:r>
      <w:proofErr w:type="gramStart"/>
      <w:r w:rsidRPr="006B2AED">
        <w:rPr>
          <w:sz w:val="28"/>
          <w:szCs w:val="28"/>
        </w:rPr>
        <w:t>за</w:t>
      </w:r>
      <w:proofErr w:type="gramEnd"/>
      <w:r w:rsidRPr="006B2AED">
        <w:rPr>
          <w:sz w:val="28"/>
          <w:szCs w:val="28"/>
        </w:rPr>
        <w:t xml:space="preserve"> отчетным).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Подготовка архивов баз данных инфраструктуры Портала Фонда и прикладных подсистем.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Установка (по мере появления</w:t>
      </w:r>
      <w:r w:rsidR="00A3245B" w:rsidRPr="006B2AED">
        <w:rPr>
          <w:color w:val="000000"/>
          <w:sz w:val="28"/>
          <w:szCs w:val="28"/>
        </w:rPr>
        <w:t>, при необходимости по согласованию с Заказчиком</w:t>
      </w:r>
      <w:r w:rsidRPr="006B2AED">
        <w:rPr>
          <w:color w:val="000000"/>
          <w:sz w:val="28"/>
          <w:szCs w:val="28"/>
        </w:rPr>
        <w:t xml:space="preserve">) обновлений и дополнительных программных компонентов </w:t>
      </w:r>
      <w:proofErr w:type="spellStart"/>
      <w:r w:rsidRPr="006B2AED">
        <w:rPr>
          <w:color w:val="000000"/>
          <w:sz w:val="28"/>
          <w:szCs w:val="28"/>
        </w:rPr>
        <w:t>Oracle</w:t>
      </w:r>
      <w:proofErr w:type="spellEnd"/>
      <w:r w:rsidRPr="006B2AED">
        <w:rPr>
          <w:color w:val="000000"/>
          <w:sz w:val="28"/>
          <w:szCs w:val="28"/>
        </w:rPr>
        <w:t xml:space="preserve"> (</w:t>
      </w:r>
      <w:proofErr w:type="spellStart"/>
      <w:r w:rsidRPr="006B2AED">
        <w:rPr>
          <w:color w:val="000000"/>
          <w:sz w:val="28"/>
          <w:szCs w:val="28"/>
        </w:rPr>
        <w:t>updates</w:t>
      </w:r>
      <w:proofErr w:type="spellEnd"/>
      <w:r w:rsidRPr="006B2AED">
        <w:rPr>
          <w:color w:val="000000"/>
          <w:sz w:val="28"/>
          <w:szCs w:val="28"/>
        </w:rPr>
        <w:t>) на Портал Фонда с целью повышения его надёжности работы.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 xml:space="preserve">Администрирование логических серверов Портала Фонда. 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Администрирование учетных записей внутреннего узла Портала Фонда (создание новых учетных записей, снятие блокировки).</w:t>
      </w:r>
    </w:p>
    <w:p w:rsidR="00BF2E56" w:rsidRPr="006B2AED" w:rsidRDefault="00BF2E56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Поддержка работоспособности и актуального состояния БД  госорганов для обработки запросов уполномоченных органов к данным персонифицированного учета в среде корпоративного Портала Фонда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B2AED">
        <w:rPr>
          <w:color w:val="000000"/>
          <w:sz w:val="28"/>
          <w:szCs w:val="28"/>
        </w:rPr>
        <w:t xml:space="preserve">Доработка прикладного программного обеспечения в случае технологических изменений или устранения выявленных сбоев в работе, в том числе </w:t>
      </w:r>
      <w:r w:rsidRPr="006B2AED">
        <w:rPr>
          <w:sz w:val="28"/>
          <w:szCs w:val="28"/>
        </w:rPr>
        <w:t xml:space="preserve">вызванных внешними причинами (неполадки сетевого оборудования Фонда или влияние других программных систем, действующих в Фонде), </w:t>
      </w:r>
      <w:r w:rsidR="00A3245B" w:rsidRPr="006B2AED">
        <w:rPr>
          <w:sz w:val="28"/>
          <w:szCs w:val="28"/>
        </w:rPr>
        <w:t>п</w:t>
      </w:r>
      <w:r w:rsidR="00BF2E56" w:rsidRPr="006B2AED">
        <w:rPr>
          <w:sz w:val="28"/>
          <w:szCs w:val="28"/>
        </w:rPr>
        <w:t xml:space="preserve">оддержка работоспособности </w:t>
      </w:r>
      <w:r w:rsidRPr="006B2AED">
        <w:rPr>
          <w:sz w:val="28"/>
          <w:szCs w:val="28"/>
        </w:rPr>
        <w:t>следующих функций Портала Фонда:</w:t>
      </w:r>
    </w:p>
    <w:p w:rsidR="000341A5" w:rsidRPr="006B2AED" w:rsidRDefault="000341A5" w:rsidP="006B2AE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 xml:space="preserve">авторизации на Портале с использованием </w:t>
      </w:r>
      <w:r w:rsidRPr="006B2AED">
        <w:rPr>
          <w:kern w:val="3"/>
          <w:sz w:val="28"/>
          <w:szCs w:val="28"/>
        </w:rPr>
        <w:t xml:space="preserve">сертификатов отрытых ключей, изданных в Государственной системе управления открытыми ключами проверки электронной цифровой подписи Республики Беларусь (далее – </w:t>
      </w:r>
      <w:proofErr w:type="spellStart"/>
      <w:r w:rsidRPr="006B2AED">
        <w:rPr>
          <w:kern w:val="3"/>
          <w:sz w:val="28"/>
          <w:szCs w:val="28"/>
        </w:rPr>
        <w:t>ГосСУОК</w:t>
      </w:r>
      <w:proofErr w:type="spellEnd"/>
      <w:r w:rsidRPr="006B2AED">
        <w:rPr>
          <w:kern w:val="3"/>
          <w:sz w:val="28"/>
          <w:szCs w:val="28"/>
        </w:rPr>
        <w:t xml:space="preserve">), </w:t>
      </w:r>
      <w:r w:rsidRPr="006B2AED">
        <w:rPr>
          <w:sz w:val="28"/>
          <w:szCs w:val="28"/>
        </w:rPr>
        <w:t>совместно с атрибутными сертификатами ФСЗН и сертификатов ключей ФСЗН;</w:t>
      </w:r>
    </w:p>
    <w:p w:rsidR="000341A5" w:rsidRPr="006B2AED" w:rsidRDefault="000341A5" w:rsidP="006B2AE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передачи, приема и обработки информации с использованием электронно-цифровой подписи - персонифицированного учета от плательщиков взносов и пользователе</w:t>
      </w:r>
      <w:proofErr w:type="gramStart"/>
      <w:r w:rsidRPr="006B2AED">
        <w:rPr>
          <w:color w:val="000000"/>
          <w:sz w:val="28"/>
          <w:szCs w:val="28"/>
        </w:rPr>
        <w:t>й-</w:t>
      </w:r>
      <w:proofErr w:type="gramEnd"/>
      <w:r w:rsidRPr="006B2AED">
        <w:rPr>
          <w:color w:val="000000"/>
          <w:sz w:val="28"/>
          <w:szCs w:val="28"/>
        </w:rPr>
        <w:t xml:space="preserve"> инспекторов районных отделов Фонда, отчетов «4-Фонд»;</w:t>
      </w:r>
    </w:p>
    <w:p w:rsidR="000341A5" w:rsidRPr="006B2AED" w:rsidRDefault="000341A5" w:rsidP="006B2AED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 xml:space="preserve">клиентской части программы автоматического ввода данных по отчету «4-Фонд»; </w:t>
      </w:r>
    </w:p>
    <w:p w:rsidR="000341A5" w:rsidRPr="006B2AED" w:rsidRDefault="000341A5" w:rsidP="006B2AE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передачи, приема и обработки запросов органов по труду, занятости и социальной защиты с использованием интернет - технологий и электронной цифровой подписи в среде корпоративного Портала Фонда;</w:t>
      </w:r>
    </w:p>
    <w:p w:rsidR="000341A5" w:rsidRPr="006B2AED" w:rsidRDefault="000341A5" w:rsidP="006B2AE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справочно-информационных функций Портала Фонда, в том числе отчетов;</w:t>
      </w:r>
    </w:p>
    <w:p w:rsidR="000341A5" w:rsidRPr="006B2AED" w:rsidRDefault="000341A5" w:rsidP="006B2AE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обработка запросов уполномоченных органов к данным персонифицированного учета в среде корпоративного Портала Фонда;</w:t>
      </w:r>
    </w:p>
    <w:p w:rsidR="000341A5" w:rsidRPr="006B2AED" w:rsidRDefault="000341A5" w:rsidP="006B2AE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рассылки уведомлений и напоминаний плательщикам, имеющим указанный в регистрационных данных плательщика адре</w:t>
      </w:r>
      <w:proofErr w:type="gramStart"/>
      <w:r w:rsidRPr="006B2AED">
        <w:rPr>
          <w:color w:val="000000"/>
          <w:sz w:val="28"/>
          <w:szCs w:val="28"/>
        </w:rPr>
        <w:t>с(</w:t>
      </w:r>
      <w:proofErr w:type="gramEnd"/>
      <w:r w:rsidRPr="006B2AED">
        <w:rPr>
          <w:color w:val="000000"/>
          <w:sz w:val="28"/>
          <w:szCs w:val="28"/>
        </w:rPr>
        <w:t>а) e-</w:t>
      </w:r>
      <w:proofErr w:type="spellStart"/>
      <w:r w:rsidRPr="006B2AED">
        <w:rPr>
          <w:color w:val="000000"/>
          <w:sz w:val="28"/>
          <w:szCs w:val="28"/>
        </w:rPr>
        <w:t>mail</w:t>
      </w:r>
      <w:proofErr w:type="spellEnd"/>
      <w:r w:rsidRPr="006B2AED">
        <w:rPr>
          <w:color w:val="000000"/>
          <w:sz w:val="28"/>
          <w:szCs w:val="28"/>
        </w:rPr>
        <w:t>;</w:t>
      </w:r>
    </w:p>
    <w:p w:rsidR="000341A5" w:rsidRPr="006B2AED" w:rsidRDefault="000341A5" w:rsidP="006B2AE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подсистемы «Отчеты ПУ»;</w:t>
      </w:r>
    </w:p>
    <w:p w:rsidR="000341A5" w:rsidRPr="006B2AED" w:rsidRDefault="000341A5" w:rsidP="006B2AE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 xml:space="preserve">передачи, приема и обработки информации персонифицированного учета с использованием </w:t>
      </w:r>
      <w:proofErr w:type="gramStart"/>
      <w:r w:rsidRPr="006B2AED">
        <w:rPr>
          <w:color w:val="000000"/>
          <w:sz w:val="28"/>
          <w:szCs w:val="28"/>
        </w:rPr>
        <w:t>Интернет-технологий</w:t>
      </w:r>
      <w:proofErr w:type="gramEnd"/>
      <w:r w:rsidRPr="006B2AED">
        <w:rPr>
          <w:color w:val="000000"/>
          <w:sz w:val="28"/>
          <w:szCs w:val="28"/>
        </w:rPr>
        <w:t xml:space="preserve"> для загрузки пачек ДПУ, не имеющих ЭЦП инспекторами районных подразделений Фонда;</w:t>
      </w:r>
    </w:p>
    <w:p w:rsidR="000341A5" w:rsidRPr="006B2AED" w:rsidRDefault="000341A5" w:rsidP="006B2AE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подсистемы обработки данных по иностранным пенсионерам;</w:t>
      </w:r>
    </w:p>
    <w:p w:rsidR="000341A5" w:rsidRPr="006B2AED" w:rsidRDefault="000341A5" w:rsidP="006B2AE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подсистемы «Поиск»;</w:t>
      </w:r>
    </w:p>
    <w:p w:rsidR="000341A5" w:rsidRPr="006B2AED" w:rsidRDefault="000341A5" w:rsidP="006B2AE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подсистемы «Пояснительная записка» (Подача ПЗ через клавиатурный ввод и Передача файлов с ЭЦП);</w:t>
      </w:r>
    </w:p>
    <w:p w:rsidR="006E2C70" w:rsidRPr="006E2C70" w:rsidRDefault="000341A5" w:rsidP="006B2AED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общих функций портала, включая функции ведения НСИ портала</w:t>
      </w:r>
    </w:p>
    <w:p w:rsidR="000341A5" w:rsidRPr="006B2AED" w:rsidRDefault="006E2C70" w:rsidP="006E2C7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веб-сервиса </w:t>
      </w:r>
      <w:r w:rsidRPr="006E2C70">
        <w:rPr>
          <w:color w:val="000000"/>
          <w:sz w:val="28"/>
          <w:szCs w:val="28"/>
        </w:rPr>
        <w:t>для подачи обращений в службу техподдержки портала</w:t>
      </w:r>
      <w:r w:rsidR="000341A5" w:rsidRPr="006B2AED">
        <w:rPr>
          <w:color w:val="000000"/>
          <w:sz w:val="28"/>
          <w:szCs w:val="28"/>
        </w:rPr>
        <w:t>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Приём и исполнение поступающих заявок представителей Заказчика, содержащих задания на доработку (изменение, модернизацию) Портала Фонда в части оптимизации временных и ресурсных (потребляемые ресурсы) параметров функционирования системы</w:t>
      </w:r>
      <w:r w:rsidR="00750064" w:rsidRPr="006B2AED">
        <w:rPr>
          <w:color w:val="000000"/>
          <w:sz w:val="28"/>
          <w:szCs w:val="28"/>
        </w:rPr>
        <w:t>,</w:t>
      </w:r>
      <w:r w:rsidR="00750064" w:rsidRPr="006B2AED">
        <w:rPr>
          <w:sz w:val="28"/>
          <w:szCs w:val="28"/>
        </w:rPr>
        <w:t xml:space="preserve"> </w:t>
      </w:r>
      <w:r w:rsidR="00750064" w:rsidRPr="006B2AED">
        <w:rPr>
          <w:color w:val="000000"/>
          <w:sz w:val="28"/>
          <w:szCs w:val="28"/>
        </w:rPr>
        <w:t>изменения технических и технологических условий функционирования</w:t>
      </w:r>
      <w:r w:rsidRPr="006B2AED">
        <w:rPr>
          <w:color w:val="000000"/>
          <w:sz w:val="28"/>
          <w:szCs w:val="28"/>
        </w:rPr>
        <w:t xml:space="preserve">, а также компенсирующих увеличение затрат времени пользователей, вызванных ростом объема пользователей. Заявка является приложением к Техническому заданию. Результат исполнения заявки включает программный код, измененную эксплуатационную документацию. Задание на доработку ограничивается одной значимой для пользователя функцией (например: контроль принятых документов, прием нового типа документа). Количество заданий – не более 3 (трех) в месяц. Заявка на доработку  считается реализованной после подписания акта сдачи-приемки оказанных услуг. </w:t>
      </w:r>
    </w:p>
    <w:p w:rsidR="00D16BF5" w:rsidRPr="006B2AED" w:rsidRDefault="00D16BF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Приём и исполнение заявок, поступающих от представителей Заказчика, на формирование и выполнение запросов к базе данных Портала</w:t>
      </w:r>
      <w:r w:rsidR="00353DBB" w:rsidRPr="006B2AED">
        <w:rPr>
          <w:sz w:val="28"/>
          <w:szCs w:val="28"/>
        </w:rPr>
        <w:t xml:space="preserve"> (по мере необходимости)</w:t>
      </w:r>
      <w:r w:rsidRPr="006B2AED">
        <w:rPr>
          <w:sz w:val="28"/>
          <w:szCs w:val="28"/>
        </w:rPr>
        <w:t xml:space="preserve">. Подготовка и предоставление результатов выполнения заявок, которые должны включать: собственно выборку в формате </w:t>
      </w:r>
      <w:proofErr w:type="spellStart"/>
      <w:r w:rsidRPr="006B2AED">
        <w:rPr>
          <w:sz w:val="28"/>
          <w:szCs w:val="28"/>
        </w:rPr>
        <w:t>Microsoft</w:t>
      </w:r>
      <w:proofErr w:type="spellEnd"/>
      <w:r w:rsidRPr="006B2AED">
        <w:rPr>
          <w:sz w:val="28"/>
          <w:szCs w:val="28"/>
        </w:rPr>
        <w:t xml:space="preserve"> </w:t>
      </w:r>
      <w:proofErr w:type="spellStart"/>
      <w:r w:rsidRPr="006B2AED">
        <w:rPr>
          <w:sz w:val="28"/>
          <w:szCs w:val="28"/>
        </w:rPr>
        <w:t>Excel</w:t>
      </w:r>
      <w:proofErr w:type="spellEnd"/>
      <w:r w:rsidRPr="006B2AED">
        <w:rPr>
          <w:sz w:val="28"/>
          <w:szCs w:val="28"/>
        </w:rPr>
        <w:t xml:space="preserve">, </w:t>
      </w:r>
      <w:proofErr w:type="spellStart"/>
      <w:r w:rsidRPr="006B2AED">
        <w:rPr>
          <w:sz w:val="28"/>
          <w:szCs w:val="28"/>
        </w:rPr>
        <w:t>Word</w:t>
      </w:r>
      <w:proofErr w:type="spellEnd"/>
      <w:r w:rsidRPr="006B2AED">
        <w:rPr>
          <w:sz w:val="28"/>
          <w:szCs w:val="28"/>
        </w:rPr>
        <w:t xml:space="preserve"> и/или </w:t>
      </w:r>
      <w:proofErr w:type="spellStart"/>
      <w:r w:rsidRPr="006B2AED">
        <w:rPr>
          <w:sz w:val="28"/>
          <w:szCs w:val="28"/>
        </w:rPr>
        <w:t>csv</w:t>
      </w:r>
      <w:proofErr w:type="spellEnd"/>
      <w:r w:rsidRPr="006B2AED">
        <w:rPr>
          <w:sz w:val="28"/>
          <w:szCs w:val="28"/>
        </w:rPr>
        <w:t xml:space="preserve">, </w:t>
      </w:r>
      <w:r w:rsidR="00A3245B" w:rsidRPr="006B2AED">
        <w:rPr>
          <w:sz w:val="28"/>
          <w:szCs w:val="28"/>
        </w:rPr>
        <w:t>др</w:t>
      </w:r>
      <w:r w:rsidRPr="006B2AED">
        <w:rPr>
          <w:sz w:val="28"/>
          <w:szCs w:val="28"/>
        </w:rPr>
        <w:t xml:space="preserve">. 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Корректировка эксплуатационной документации прикладного программного обеспечения, указанного в соответствии с внесёнными в прикладное программное обеспечение изменениями. Поддержание ее в актуальном состоянии в части работ, выполняемых по сопровождению.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Поддержание в актуальном состоянии нормативно-справочной информации (НСИ) портала.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Предоставление технической поддержки пользователям Портала Фонда.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Осуществление консультационной поддержки пользователей Портала Фонда в рабочие дни с 9:00 до 18:00 по выделенным телефонным номерам</w:t>
      </w:r>
      <w:r w:rsidR="00920A79" w:rsidRPr="006B2AED">
        <w:rPr>
          <w:sz w:val="28"/>
          <w:szCs w:val="28"/>
        </w:rPr>
        <w:t>,</w:t>
      </w:r>
      <w:r w:rsidR="00A3245B" w:rsidRPr="006B2AED">
        <w:rPr>
          <w:sz w:val="28"/>
          <w:szCs w:val="28"/>
        </w:rPr>
        <w:t xml:space="preserve"> </w:t>
      </w:r>
      <w:r w:rsidRPr="006B2AED">
        <w:rPr>
          <w:sz w:val="28"/>
          <w:szCs w:val="28"/>
          <w:lang w:val="en-US"/>
        </w:rPr>
        <w:t>e</w:t>
      </w:r>
      <w:r w:rsidRPr="006B2AED">
        <w:rPr>
          <w:sz w:val="28"/>
          <w:szCs w:val="28"/>
        </w:rPr>
        <w:t>-</w:t>
      </w:r>
      <w:r w:rsidRPr="006B2AED">
        <w:rPr>
          <w:sz w:val="28"/>
          <w:szCs w:val="28"/>
          <w:lang w:val="en-US"/>
        </w:rPr>
        <w:t>mail</w:t>
      </w:r>
      <w:r w:rsidR="003C2520" w:rsidRPr="006B2AED">
        <w:rPr>
          <w:sz w:val="28"/>
          <w:szCs w:val="28"/>
        </w:rPr>
        <w:t>:</w:t>
      </w:r>
    </w:p>
    <w:p w:rsidR="003C2520" w:rsidRPr="006B2AED" w:rsidRDefault="003C2520" w:rsidP="006B2AE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По вопросам подключения к порталу и загрузки документов на</w:t>
      </w:r>
      <w:r w:rsidRPr="006B2AED">
        <w:rPr>
          <w:color w:val="FF0000"/>
          <w:sz w:val="28"/>
          <w:szCs w:val="28"/>
        </w:rPr>
        <w:t xml:space="preserve"> </w:t>
      </w:r>
      <w:r w:rsidRPr="006B2AED">
        <w:rPr>
          <w:sz w:val="28"/>
          <w:szCs w:val="28"/>
        </w:rPr>
        <w:t>Портал, первичному контролю документов на Портале;</w:t>
      </w:r>
    </w:p>
    <w:p w:rsidR="003C2520" w:rsidRPr="006B2AED" w:rsidRDefault="00D03660" w:rsidP="006B2AE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6B2AED">
        <w:rPr>
          <w:sz w:val="28"/>
          <w:szCs w:val="28"/>
        </w:rPr>
        <w:t xml:space="preserve">Оказание консультативной помощи сотрудникам органов по труду и занятости по подаче запросов на Выписку ИЛС (Подсистема "Запросы </w:t>
      </w:r>
      <w:proofErr w:type="spellStart"/>
      <w:r w:rsidRPr="006B2AED">
        <w:rPr>
          <w:sz w:val="28"/>
          <w:szCs w:val="28"/>
        </w:rPr>
        <w:t>комтруда</w:t>
      </w:r>
      <w:proofErr w:type="spellEnd"/>
      <w:r w:rsidRPr="006B2AED">
        <w:rPr>
          <w:sz w:val="28"/>
          <w:szCs w:val="28"/>
        </w:rPr>
        <w:t>")</w:t>
      </w:r>
      <w:r w:rsidR="006B2AED" w:rsidRPr="006B2AED">
        <w:rPr>
          <w:sz w:val="28"/>
          <w:szCs w:val="28"/>
        </w:rPr>
        <w:t>;</w:t>
      </w:r>
    </w:p>
    <w:p w:rsidR="00EA0984" w:rsidRPr="006B2AED" w:rsidRDefault="00EA0984" w:rsidP="006B2AE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Оказание консультативной помощи инспекторам</w:t>
      </w:r>
      <w:r w:rsidR="006B2AED" w:rsidRPr="006B2AED">
        <w:rPr>
          <w:sz w:val="28"/>
          <w:szCs w:val="28"/>
        </w:rPr>
        <w:t xml:space="preserve"> Фонда по вопросам работы</w:t>
      </w:r>
      <w:r w:rsidRPr="006B2AED">
        <w:rPr>
          <w:sz w:val="28"/>
          <w:szCs w:val="28"/>
        </w:rPr>
        <w:t xml:space="preserve"> портал Фонда</w:t>
      </w:r>
      <w:r w:rsidR="006B2AED" w:rsidRPr="006B2AED">
        <w:rPr>
          <w:sz w:val="28"/>
          <w:szCs w:val="28"/>
        </w:rPr>
        <w:t>;</w:t>
      </w:r>
    </w:p>
    <w:p w:rsidR="00EA0984" w:rsidRPr="006B2AED" w:rsidRDefault="00EA0984" w:rsidP="006B2AE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Оказание консультативной помощи сотрудникам уполномоченных органов по работе с подсистемой "Запросы ПУ"</w:t>
      </w:r>
    </w:p>
    <w:p w:rsidR="00EA0984" w:rsidRPr="006B2AED" w:rsidRDefault="00BF2E56" w:rsidP="006B2AED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jc w:val="both"/>
        <w:rPr>
          <w:sz w:val="28"/>
          <w:szCs w:val="28"/>
        </w:rPr>
      </w:pPr>
      <w:r w:rsidRPr="006B2AED">
        <w:rPr>
          <w:sz w:val="28"/>
          <w:szCs w:val="28"/>
        </w:rPr>
        <w:t xml:space="preserve">Оказание консультативной помощи  </w:t>
      </w:r>
      <w:r w:rsidR="00EA0984" w:rsidRPr="006B2AED">
        <w:rPr>
          <w:sz w:val="28"/>
          <w:szCs w:val="28"/>
        </w:rPr>
        <w:t>по настройке и использованию клиентской части системы на рабочих местах пользователей.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Выезд на объекты Заказчика с целью оказания консультаций и практической помощи специалистам Заказчика по работе с Порталом Фонда</w:t>
      </w:r>
      <w:r w:rsidR="006B2AED" w:rsidRPr="006B2AED">
        <w:rPr>
          <w:color w:val="000000"/>
          <w:sz w:val="28"/>
          <w:szCs w:val="28"/>
        </w:rPr>
        <w:t xml:space="preserve"> (по запросу Заказчика)</w:t>
      </w:r>
      <w:r w:rsidRPr="006B2AED">
        <w:rPr>
          <w:color w:val="000000"/>
          <w:sz w:val="28"/>
          <w:szCs w:val="28"/>
        </w:rPr>
        <w:t>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Проведение работ по настройке, перенастройке серверов приложений.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6B2AED">
        <w:rPr>
          <w:color w:val="000000"/>
          <w:sz w:val="28"/>
          <w:szCs w:val="28"/>
        </w:rPr>
        <w:t>Проведение работ по настройке, перенастройке серверов базы данных (БД</w:t>
      </w:r>
      <w:r w:rsidRPr="006B2AED">
        <w:rPr>
          <w:sz w:val="28"/>
          <w:szCs w:val="28"/>
        </w:rPr>
        <w:t>)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trike/>
          <w:color w:val="000000"/>
          <w:sz w:val="28"/>
          <w:szCs w:val="28"/>
        </w:rPr>
      </w:pPr>
      <w:r w:rsidRPr="006B2AED">
        <w:rPr>
          <w:sz w:val="28"/>
          <w:szCs w:val="28"/>
        </w:rPr>
        <w:t xml:space="preserve">Еженедельное резервирование базы данных Портала Фонда. Ежемесячное тестовое восстановление </w:t>
      </w:r>
      <w:r w:rsidRPr="006B2AED">
        <w:rPr>
          <w:color w:val="000000"/>
          <w:sz w:val="28"/>
          <w:szCs w:val="28"/>
        </w:rPr>
        <w:t xml:space="preserve">базы данных Портала Фонда. 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strike/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Ежемесячное регламентное, перед и после модификации резервирование программного обеспечения Портала Фонда.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 xml:space="preserve">Диагностика и устранение </w:t>
      </w:r>
      <w:proofErr w:type="gramStart"/>
      <w:r w:rsidRPr="006B2AED">
        <w:rPr>
          <w:color w:val="000000"/>
          <w:sz w:val="28"/>
          <w:szCs w:val="28"/>
        </w:rPr>
        <w:t>в</w:t>
      </w:r>
      <w:proofErr w:type="gramEnd"/>
      <w:r w:rsidRPr="006B2AED">
        <w:rPr>
          <w:color w:val="000000"/>
          <w:sz w:val="28"/>
          <w:szCs w:val="28"/>
        </w:rPr>
        <w:t xml:space="preserve"> ПО Портала Фонда проблем (несоответствий, ошибок), обнаруженных при эксплуатации Портала Фонда.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 xml:space="preserve">Актуализация, публикация (обновление) информации на портале. </w:t>
      </w:r>
    </w:p>
    <w:p w:rsidR="000341A5" w:rsidRPr="006B2AED" w:rsidRDefault="000341A5" w:rsidP="006B2AED">
      <w:pPr>
        <w:widowControl w:val="0"/>
        <w:tabs>
          <w:tab w:val="left" w:pos="1134"/>
          <w:tab w:val="left" w:pos="1264"/>
        </w:tabs>
        <w:autoSpaceDN w:val="0"/>
        <w:ind w:left="567"/>
        <w:jc w:val="both"/>
        <w:rPr>
          <w:color w:val="000000"/>
          <w:sz w:val="28"/>
          <w:szCs w:val="28"/>
        </w:rPr>
      </w:pPr>
    </w:p>
    <w:p w:rsidR="000341A5" w:rsidRPr="006B2AED" w:rsidRDefault="000341A5" w:rsidP="006B2AE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>ОСНОВНЫЕ ТРЕБОВАНИЯ К РЕЗУЛЬТАТАМ РАБОТ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993"/>
          <w:tab w:val="left" w:pos="1052"/>
        </w:tabs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 xml:space="preserve">Внесение изменений </w:t>
      </w:r>
      <w:proofErr w:type="gramStart"/>
      <w:r w:rsidRPr="006B2AED">
        <w:rPr>
          <w:color w:val="000000"/>
          <w:sz w:val="28"/>
          <w:szCs w:val="28"/>
        </w:rPr>
        <w:t>в</w:t>
      </w:r>
      <w:proofErr w:type="gramEnd"/>
      <w:r w:rsidR="00750064" w:rsidRPr="006B2AED">
        <w:rPr>
          <w:color w:val="000000"/>
          <w:sz w:val="28"/>
          <w:szCs w:val="28"/>
        </w:rPr>
        <w:t xml:space="preserve"> </w:t>
      </w:r>
      <w:proofErr w:type="gramStart"/>
      <w:r w:rsidRPr="006B2AED">
        <w:rPr>
          <w:color w:val="000000"/>
          <w:sz w:val="28"/>
          <w:szCs w:val="28"/>
        </w:rPr>
        <w:t>ПО</w:t>
      </w:r>
      <w:proofErr w:type="gramEnd"/>
      <w:r w:rsidRPr="006B2AED">
        <w:rPr>
          <w:color w:val="000000"/>
          <w:sz w:val="28"/>
          <w:szCs w:val="28"/>
        </w:rPr>
        <w:t xml:space="preserve"> Портала Фонда должно поддерживать версионность, с возможностью возврата к предыдущей версии при переустановке программного обеспечения системы.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993"/>
          <w:tab w:val="left" w:pos="1052"/>
        </w:tabs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>При оказании услуг сопровождения Портала Фонда должны быть исключены случаи нарушения целостности данных и их потеря.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993"/>
          <w:tab w:val="left" w:pos="1052"/>
        </w:tabs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 w:rsidRPr="006B2AED">
        <w:rPr>
          <w:color w:val="000000"/>
          <w:sz w:val="28"/>
          <w:szCs w:val="28"/>
        </w:rPr>
        <w:t xml:space="preserve">При оказании услуг сопровождения Портала Фонда должны быть исключены случаи нарушения целостности программного обеспечения Портала Фонда и его потери. </w:t>
      </w:r>
    </w:p>
    <w:p w:rsidR="000341A5" w:rsidRPr="006B2AED" w:rsidRDefault="000341A5" w:rsidP="006B2AED">
      <w:pPr>
        <w:widowControl w:val="0"/>
        <w:numPr>
          <w:ilvl w:val="1"/>
          <w:numId w:val="2"/>
        </w:numPr>
        <w:tabs>
          <w:tab w:val="left" w:pos="993"/>
          <w:tab w:val="left" w:pos="1052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Запросы на обслуживание, их результаты, запросы клиентов должны фиксироваться, к данной информации, при необходимости,  должен быть обеспечен доступ представителей Заказчика.</w:t>
      </w:r>
    </w:p>
    <w:p w:rsidR="000341A5" w:rsidRPr="006B2AED" w:rsidRDefault="000341A5" w:rsidP="006B2AED">
      <w:pPr>
        <w:widowControl w:val="0"/>
        <w:tabs>
          <w:tab w:val="left" w:pos="993"/>
          <w:tab w:val="left" w:pos="1052"/>
        </w:tabs>
        <w:autoSpaceDE w:val="0"/>
        <w:autoSpaceDN w:val="0"/>
        <w:ind w:left="567"/>
        <w:jc w:val="both"/>
        <w:rPr>
          <w:color w:val="FF0000"/>
          <w:sz w:val="28"/>
          <w:szCs w:val="28"/>
        </w:rPr>
      </w:pPr>
    </w:p>
    <w:p w:rsidR="000341A5" w:rsidRPr="006B2AED" w:rsidRDefault="000341A5" w:rsidP="006B2AE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B2AED">
        <w:rPr>
          <w:bCs/>
          <w:caps/>
          <w:kern w:val="32"/>
          <w:sz w:val="28"/>
          <w:szCs w:val="28"/>
        </w:rPr>
        <w:t>Требования к стандартизации и унификации</w:t>
      </w:r>
    </w:p>
    <w:p w:rsidR="000341A5" w:rsidRPr="006B2AED" w:rsidRDefault="000341A5" w:rsidP="006B2AED">
      <w:pPr>
        <w:widowControl w:val="0"/>
        <w:tabs>
          <w:tab w:val="left" w:pos="993"/>
          <w:tab w:val="left" w:pos="1052"/>
        </w:tabs>
        <w:autoSpaceDN w:val="0"/>
        <w:ind w:left="567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Работы должны выполняться с учетом требований:</w:t>
      </w:r>
    </w:p>
    <w:p w:rsidR="000341A5" w:rsidRPr="006B2AED" w:rsidRDefault="000341A5" w:rsidP="006B2AED">
      <w:pPr>
        <w:numPr>
          <w:ilvl w:val="0"/>
          <w:numId w:val="1"/>
        </w:numPr>
        <w:autoSpaceDE w:val="0"/>
        <w:autoSpaceDN w:val="0"/>
        <w:ind w:left="1"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 xml:space="preserve"> СТБ ИСО/МЭК 14764-2003 «Информационные технологии. Сопровождение программных средств»;</w:t>
      </w:r>
    </w:p>
    <w:p w:rsidR="000341A5" w:rsidRPr="006B2AED" w:rsidRDefault="000341A5" w:rsidP="006B2AED">
      <w:pPr>
        <w:numPr>
          <w:ilvl w:val="0"/>
          <w:numId w:val="1"/>
        </w:numPr>
        <w:autoSpaceDE w:val="0"/>
        <w:autoSpaceDN w:val="0"/>
        <w:ind w:left="1"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ГОСТ 19.401-2000 Единая система программной документации. Те</w:t>
      </w:r>
      <w:proofErr w:type="gramStart"/>
      <w:r w:rsidRPr="006B2AED">
        <w:rPr>
          <w:sz w:val="28"/>
          <w:szCs w:val="28"/>
        </w:rPr>
        <w:t>кст пр</w:t>
      </w:r>
      <w:proofErr w:type="gramEnd"/>
      <w:r w:rsidRPr="006B2AED">
        <w:rPr>
          <w:sz w:val="28"/>
          <w:szCs w:val="28"/>
        </w:rPr>
        <w:t>ограммы;</w:t>
      </w:r>
    </w:p>
    <w:p w:rsidR="000341A5" w:rsidRPr="006B2AED" w:rsidRDefault="000341A5" w:rsidP="006B2AED">
      <w:pPr>
        <w:numPr>
          <w:ilvl w:val="0"/>
          <w:numId w:val="1"/>
        </w:numPr>
        <w:autoSpaceDE w:val="0"/>
        <w:autoSpaceDN w:val="0"/>
        <w:ind w:left="1"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ГОСТ 19.202-78 Единая система программной документации. Спецификация. Требования к содержанию и оформлению;</w:t>
      </w:r>
    </w:p>
    <w:p w:rsidR="000341A5" w:rsidRPr="006B2AED" w:rsidRDefault="000341A5" w:rsidP="006B2AED">
      <w:pPr>
        <w:numPr>
          <w:ilvl w:val="0"/>
          <w:numId w:val="1"/>
        </w:numPr>
        <w:autoSpaceDE w:val="0"/>
        <w:autoSpaceDN w:val="0"/>
        <w:ind w:left="1"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РД 50-34.698-90 Автоматизированные системы. Требования к содержанию документов.</w:t>
      </w:r>
    </w:p>
    <w:p w:rsidR="000341A5" w:rsidRPr="006B2AED" w:rsidRDefault="000341A5" w:rsidP="006B2AED">
      <w:pPr>
        <w:widowControl w:val="0"/>
        <w:tabs>
          <w:tab w:val="left" w:pos="993"/>
          <w:tab w:val="left" w:pos="1052"/>
        </w:tabs>
        <w:autoSpaceDN w:val="0"/>
        <w:ind w:left="567"/>
        <w:jc w:val="both"/>
        <w:rPr>
          <w:color w:val="000000"/>
          <w:sz w:val="28"/>
          <w:szCs w:val="28"/>
        </w:rPr>
      </w:pPr>
    </w:p>
    <w:p w:rsidR="000341A5" w:rsidRPr="006B2AED" w:rsidRDefault="000341A5" w:rsidP="006B2AED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6B2AED">
        <w:rPr>
          <w:bCs/>
          <w:color w:val="000000"/>
          <w:sz w:val="28"/>
          <w:szCs w:val="28"/>
        </w:rPr>
        <w:t>ПЕРЕЧЕНЬ ДОКУМЕНТАЦИИ</w:t>
      </w:r>
    </w:p>
    <w:p w:rsidR="000341A5" w:rsidRPr="006B2AED" w:rsidRDefault="000341A5" w:rsidP="006B2AED">
      <w:pPr>
        <w:autoSpaceDE w:val="0"/>
        <w:autoSpaceDN w:val="0"/>
        <w:ind w:firstLine="720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Должны быть предъявлены следующие документы:</w:t>
      </w:r>
    </w:p>
    <w:p w:rsidR="000341A5" w:rsidRPr="006B2AED" w:rsidRDefault="000341A5" w:rsidP="006B2AED">
      <w:pPr>
        <w:tabs>
          <w:tab w:val="num" w:pos="928"/>
          <w:tab w:val="left" w:pos="1134"/>
        </w:tabs>
        <w:ind w:left="1"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краткий аннотированный отчет об оказанных услугах (ежемесячно);</w:t>
      </w:r>
    </w:p>
    <w:p w:rsidR="000341A5" w:rsidRPr="006B2AED" w:rsidRDefault="000341A5" w:rsidP="006B2AED">
      <w:pPr>
        <w:tabs>
          <w:tab w:val="num" w:pos="928"/>
          <w:tab w:val="left" w:pos="1134"/>
        </w:tabs>
        <w:ind w:left="1"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акт сдачи-приемки оказанных услуг (ежемесячно);</w:t>
      </w:r>
    </w:p>
    <w:p w:rsidR="000341A5" w:rsidRPr="006B2AED" w:rsidRDefault="000341A5" w:rsidP="006B2AED">
      <w:pPr>
        <w:tabs>
          <w:tab w:val="num" w:pos="928"/>
          <w:tab w:val="left" w:pos="1134"/>
        </w:tabs>
        <w:ind w:left="1"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тексты программ (на электронном носителе) по ГОСТ 19.401-2000 (при условии проведения доработки программного обеспечения или изменения текстов программ);</w:t>
      </w:r>
    </w:p>
    <w:p w:rsidR="000341A5" w:rsidRPr="006B2AED" w:rsidRDefault="000341A5" w:rsidP="006B2AED">
      <w:pPr>
        <w:tabs>
          <w:tab w:val="num" w:pos="928"/>
          <w:tab w:val="left" w:pos="1134"/>
        </w:tabs>
        <w:ind w:left="1"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спецификация (на электронном носителе) по ГОСТ 19.202-78 (при условии проведения доработки программного обеспечения или изменения текстов программ);</w:t>
      </w:r>
    </w:p>
    <w:p w:rsidR="000341A5" w:rsidRPr="006B2AED" w:rsidRDefault="000341A5" w:rsidP="006B2AED">
      <w:pPr>
        <w:tabs>
          <w:tab w:val="num" w:pos="928"/>
          <w:tab w:val="left" w:pos="1134"/>
        </w:tabs>
        <w:ind w:left="1"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актуализированная эксплуатационная документация (на электронном носителе) (при условии проведения доработки программного обеспечения или изменения текстов программ), в том числе</w:t>
      </w:r>
      <w:proofErr w:type="gramStart"/>
      <w:r w:rsidRPr="006B2AED">
        <w:rPr>
          <w:sz w:val="28"/>
          <w:szCs w:val="28"/>
        </w:rPr>
        <w:t xml:space="preserve"> :</w:t>
      </w:r>
      <w:proofErr w:type="gramEnd"/>
    </w:p>
    <w:p w:rsidR="000341A5" w:rsidRPr="006B2AED" w:rsidRDefault="000341A5" w:rsidP="006B2AED">
      <w:pPr>
        <w:numPr>
          <w:ilvl w:val="0"/>
          <w:numId w:val="6"/>
        </w:numPr>
        <w:tabs>
          <w:tab w:val="num" w:pos="928"/>
          <w:tab w:val="left" w:pos="1134"/>
        </w:tabs>
        <w:jc w:val="both"/>
        <w:rPr>
          <w:sz w:val="28"/>
          <w:szCs w:val="28"/>
        </w:rPr>
      </w:pPr>
      <w:r w:rsidRPr="006B2AED">
        <w:rPr>
          <w:sz w:val="28"/>
          <w:szCs w:val="28"/>
        </w:rPr>
        <w:t xml:space="preserve">руководство пользователя </w:t>
      </w:r>
      <w:proofErr w:type="gramStart"/>
      <w:r w:rsidRPr="006B2AED">
        <w:rPr>
          <w:sz w:val="28"/>
          <w:szCs w:val="28"/>
        </w:rPr>
        <w:t xml:space="preserve">( </w:t>
      </w:r>
      <w:proofErr w:type="gramEnd"/>
      <w:r w:rsidRPr="006B2AED">
        <w:rPr>
          <w:sz w:val="28"/>
          <w:szCs w:val="28"/>
        </w:rPr>
        <w:t>РД 50-34.698-90);</w:t>
      </w:r>
    </w:p>
    <w:p w:rsidR="000341A5" w:rsidRPr="006B2AED" w:rsidRDefault="000341A5" w:rsidP="006B2AED">
      <w:pPr>
        <w:numPr>
          <w:ilvl w:val="0"/>
          <w:numId w:val="6"/>
        </w:numPr>
        <w:tabs>
          <w:tab w:val="num" w:pos="928"/>
          <w:tab w:val="left" w:pos="1134"/>
        </w:tabs>
        <w:jc w:val="both"/>
        <w:rPr>
          <w:sz w:val="28"/>
          <w:szCs w:val="28"/>
          <w:lang w:val="en-US"/>
        </w:rPr>
      </w:pPr>
      <w:r w:rsidRPr="006B2AED">
        <w:rPr>
          <w:sz w:val="28"/>
          <w:szCs w:val="28"/>
        </w:rPr>
        <w:t>руководство системного программиста (ГОСТ 19.503)</w:t>
      </w:r>
      <w:r w:rsidRPr="006B2AED">
        <w:rPr>
          <w:sz w:val="28"/>
          <w:szCs w:val="28"/>
          <w:lang w:val="en-US"/>
        </w:rPr>
        <w:t>;</w:t>
      </w:r>
    </w:p>
    <w:p w:rsidR="000341A5" w:rsidRPr="006B2AED" w:rsidRDefault="000341A5" w:rsidP="006B2AED">
      <w:pPr>
        <w:tabs>
          <w:tab w:val="num" w:pos="928"/>
          <w:tab w:val="left" w:pos="1134"/>
        </w:tabs>
        <w:ind w:left="1"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архивные копии баз данных инфраструктуры Портала Фонда и прикладных подсистем (ежемесячно);</w:t>
      </w:r>
    </w:p>
    <w:p w:rsidR="000341A5" w:rsidRPr="006B2AED" w:rsidRDefault="000341A5" w:rsidP="006B2AED">
      <w:pPr>
        <w:tabs>
          <w:tab w:val="num" w:pos="928"/>
          <w:tab w:val="left" w:pos="1134"/>
        </w:tabs>
        <w:ind w:left="1"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исходные коды программ, описания структур БД, пароли доступа к системе на электронном носителе (по окончании работ по договору в целом);</w:t>
      </w:r>
    </w:p>
    <w:p w:rsidR="000341A5" w:rsidRPr="006B2AED" w:rsidRDefault="000341A5" w:rsidP="006B2AED">
      <w:pPr>
        <w:tabs>
          <w:tab w:val="num" w:pos="928"/>
          <w:tab w:val="left" w:pos="1134"/>
        </w:tabs>
        <w:ind w:left="1"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 xml:space="preserve">документы, подтверждающие трудоемкость оказанных консультаций по выделенным телефонным номерам и </w:t>
      </w:r>
      <w:r w:rsidRPr="006B2AED">
        <w:rPr>
          <w:sz w:val="28"/>
          <w:szCs w:val="28"/>
          <w:lang w:val="en-US"/>
        </w:rPr>
        <w:t>e</w:t>
      </w:r>
      <w:r w:rsidRPr="006B2AED">
        <w:rPr>
          <w:sz w:val="28"/>
          <w:szCs w:val="28"/>
        </w:rPr>
        <w:t>-</w:t>
      </w:r>
      <w:r w:rsidRPr="006B2AED">
        <w:rPr>
          <w:sz w:val="28"/>
          <w:szCs w:val="28"/>
          <w:lang w:val="en-US"/>
        </w:rPr>
        <w:t>mail</w:t>
      </w:r>
      <w:r w:rsidRPr="006B2AED">
        <w:rPr>
          <w:sz w:val="28"/>
          <w:szCs w:val="28"/>
        </w:rPr>
        <w:t>, указанным в договоре (по запросу Заказчика);</w:t>
      </w:r>
    </w:p>
    <w:p w:rsidR="000341A5" w:rsidRPr="006B2AED" w:rsidRDefault="000341A5" w:rsidP="006B2AED">
      <w:pPr>
        <w:tabs>
          <w:tab w:val="num" w:pos="928"/>
          <w:tab w:val="left" w:pos="1134"/>
        </w:tabs>
        <w:ind w:left="1"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 xml:space="preserve">значения </w:t>
      </w:r>
      <w:proofErr w:type="spellStart"/>
      <w:r w:rsidRPr="006B2AED">
        <w:rPr>
          <w:sz w:val="28"/>
          <w:szCs w:val="28"/>
        </w:rPr>
        <w:t>хеш</w:t>
      </w:r>
      <w:proofErr w:type="spellEnd"/>
      <w:r w:rsidRPr="006B2AED">
        <w:rPr>
          <w:sz w:val="28"/>
          <w:szCs w:val="28"/>
        </w:rPr>
        <w:t>-сумм на переданные файлы, рассчитанные в соответствии с СТБ 1176.1-99 (со стартовым вектором в шестнадцатеричном виде AAAAAAAAAAAAAAAAAAAAAAAAAAAAAAAAAAAAAAAAAAAAAAAAAAAAAAAAAAAAAAAA) (ежемесячно).</w:t>
      </w:r>
    </w:p>
    <w:p w:rsidR="000341A5" w:rsidRPr="006B2AED" w:rsidRDefault="000341A5" w:rsidP="006B2AED">
      <w:pPr>
        <w:tabs>
          <w:tab w:val="left" w:pos="1134"/>
        </w:tabs>
        <w:ind w:firstLine="1134"/>
        <w:jc w:val="both"/>
        <w:rPr>
          <w:color w:val="FF0000"/>
          <w:sz w:val="28"/>
          <w:szCs w:val="28"/>
        </w:rPr>
      </w:pPr>
    </w:p>
    <w:p w:rsidR="000341A5" w:rsidRPr="006B2AED" w:rsidRDefault="000341A5" w:rsidP="006B2AED">
      <w:pPr>
        <w:widowControl w:val="0"/>
        <w:tabs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0341A5" w:rsidRPr="006B2AED" w:rsidRDefault="000341A5" w:rsidP="006B2AED">
      <w:pPr>
        <w:widowControl w:val="0"/>
        <w:tabs>
          <w:tab w:val="left" w:pos="709"/>
          <w:tab w:val="left" w:pos="1134"/>
        </w:tabs>
        <w:autoSpaceDN w:val="0"/>
        <w:jc w:val="both"/>
        <w:rPr>
          <w:sz w:val="28"/>
          <w:szCs w:val="28"/>
        </w:rPr>
      </w:pPr>
    </w:p>
    <w:p w:rsidR="000341A5" w:rsidRPr="006B2AED" w:rsidRDefault="000341A5" w:rsidP="006B2AED">
      <w:pPr>
        <w:keepNext/>
        <w:widowControl w:val="0"/>
        <w:numPr>
          <w:ilvl w:val="0"/>
          <w:numId w:val="2"/>
        </w:numPr>
        <w:autoSpaceDE w:val="0"/>
        <w:autoSpaceDN w:val="0"/>
        <w:ind w:left="456" w:hanging="456"/>
        <w:jc w:val="center"/>
        <w:outlineLvl w:val="0"/>
        <w:rPr>
          <w:bCs/>
          <w:caps/>
          <w:kern w:val="32"/>
          <w:sz w:val="28"/>
          <w:szCs w:val="28"/>
        </w:rPr>
      </w:pPr>
      <w:r w:rsidRPr="006B2AED">
        <w:rPr>
          <w:bCs/>
          <w:caps/>
          <w:kern w:val="32"/>
          <w:sz w:val="28"/>
          <w:szCs w:val="28"/>
        </w:rPr>
        <w:t>Порядок рассмотрения, сдачи и приемки работ</w:t>
      </w:r>
    </w:p>
    <w:p w:rsidR="000341A5" w:rsidRPr="006B2AED" w:rsidRDefault="000341A5" w:rsidP="006B2AED">
      <w:pPr>
        <w:ind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Приемка и оценка оказанных услуг производится в соответствии с требованиями договора и данного задания на оказание услуг.</w:t>
      </w:r>
    </w:p>
    <w:p w:rsidR="000341A5" w:rsidRPr="006B2AED" w:rsidRDefault="000341A5" w:rsidP="006B2AED">
      <w:pPr>
        <w:ind w:firstLine="709"/>
        <w:jc w:val="both"/>
        <w:rPr>
          <w:sz w:val="28"/>
          <w:szCs w:val="28"/>
        </w:rPr>
      </w:pPr>
    </w:p>
    <w:p w:rsidR="000341A5" w:rsidRPr="006B2AED" w:rsidRDefault="000341A5" w:rsidP="006B2AED">
      <w:pPr>
        <w:numPr>
          <w:ilvl w:val="0"/>
          <w:numId w:val="2"/>
        </w:numPr>
        <w:ind w:left="720"/>
        <w:rPr>
          <w:bCs/>
          <w:caps/>
          <w:kern w:val="32"/>
          <w:sz w:val="28"/>
          <w:szCs w:val="28"/>
        </w:rPr>
      </w:pPr>
      <w:r w:rsidRPr="006B2AED">
        <w:rPr>
          <w:bCs/>
          <w:caps/>
          <w:kern w:val="32"/>
          <w:sz w:val="28"/>
          <w:szCs w:val="28"/>
        </w:rPr>
        <w:t>Требования по обеспечению ИНФОРМАЦИОННОЙ БЕЗОПАСНОСТИ и КОМЕРЧЕСКОЙ ТАЙНЫ</w:t>
      </w:r>
    </w:p>
    <w:p w:rsidR="000341A5" w:rsidRPr="006B2AED" w:rsidRDefault="000341A5" w:rsidP="006B2AED">
      <w:pPr>
        <w:ind w:left="720"/>
        <w:rPr>
          <w:bCs/>
          <w:caps/>
          <w:kern w:val="32"/>
          <w:sz w:val="28"/>
          <w:szCs w:val="28"/>
        </w:rPr>
      </w:pPr>
    </w:p>
    <w:p w:rsidR="000341A5" w:rsidRPr="006B2AED" w:rsidRDefault="000341A5" w:rsidP="006B2AED">
      <w:pPr>
        <w:ind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 xml:space="preserve">Допуск к информации, распространение и (или) предоставление которой  </w:t>
      </w:r>
      <w:proofErr w:type="gramStart"/>
      <w:r w:rsidRPr="006B2AED">
        <w:rPr>
          <w:sz w:val="28"/>
          <w:szCs w:val="28"/>
        </w:rPr>
        <w:t>ограничено</w:t>
      </w:r>
      <w:proofErr w:type="gramEnd"/>
      <w:r w:rsidRPr="006B2AED">
        <w:rPr>
          <w:sz w:val="28"/>
          <w:szCs w:val="28"/>
        </w:rPr>
        <w:t xml:space="preserve"> получают представители Исполнителя, предоставившие подписку о неразглашении конфиденциальной информации. </w:t>
      </w:r>
    </w:p>
    <w:p w:rsidR="000341A5" w:rsidRPr="006B2AED" w:rsidRDefault="000341A5" w:rsidP="006B2AED">
      <w:pPr>
        <w:ind w:firstLine="709"/>
        <w:jc w:val="both"/>
        <w:rPr>
          <w:sz w:val="28"/>
          <w:szCs w:val="28"/>
        </w:rPr>
      </w:pPr>
      <w:r w:rsidRPr="006B2AED">
        <w:rPr>
          <w:sz w:val="28"/>
          <w:szCs w:val="28"/>
        </w:rPr>
        <w:t>Информация, полученная в результате выполнения работ, не может быть передана третьим лицам без письменного согласия Заказчика.</w:t>
      </w:r>
    </w:p>
    <w:p w:rsidR="000341A5" w:rsidRPr="00D2207E" w:rsidRDefault="000341A5" w:rsidP="00D2207E">
      <w:pPr>
        <w:keepNext/>
        <w:keepLines/>
        <w:widowControl w:val="0"/>
        <w:autoSpaceDN w:val="0"/>
        <w:ind w:firstLine="567"/>
        <w:jc w:val="right"/>
        <w:outlineLvl w:val="0"/>
        <w:rPr>
          <w:sz w:val="20"/>
          <w:szCs w:val="20"/>
        </w:rPr>
      </w:pPr>
    </w:p>
    <w:p w:rsidR="000341A5" w:rsidRPr="00D2207E" w:rsidRDefault="000341A5" w:rsidP="00D2207E">
      <w:pPr>
        <w:ind w:firstLine="709"/>
        <w:jc w:val="both"/>
        <w:rPr>
          <w:sz w:val="28"/>
          <w:szCs w:val="28"/>
        </w:rPr>
      </w:pPr>
    </w:p>
    <w:p w:rsidR="000341A5" w:rsidRPr="00D2207E" w:rsidRDefault="000341A5" w:rsidP="00D2207E">
      <w:pPr>
        <w:ind w:firstLine="709"/>
        <w:jc w:val="both"/>
        <w:rPr>
          <w:sz w:val="28"/>
          <w:szCs w:val="28"/>
        </w:rPr>
      </w:pPr>
    </w:p>
    <w:p w:rsidR="000341A5" w:rsidRPr="00D2207E" w:rsidRDefault="000341A5" w:rsidP="00D2207E">
      <w:pPr>
        <w:ind w:firstLine="709"/>
        <w:jc w:val="both"/>
        <w:rPr>
          <w:sz w:val="28"/>
          <w:szCs w:val="28"/>
        </w:rPr>
      </w:pPr>
    </w:p>
    <w:p w:rsidR="000341A5" w:rsidRPr="00D2207E" w:rsidRDefault="000341A5" w:rsidP="00D2207E">
      <w:pPr>
        <w:ind w:firstLine="709"/>
        <w:jc w:val="both"/>
        <w:rPr>
          <w:sz w:val="28"/>
          <w:szCs w:val="28"/>
        </w:rPr>
      </w:pPr>
    </w:p>
    <w:p w:rsidR="000341A5" w:rsidRPr="00D2207E" w:rsidRDefault="000341A5" w:rsidP="00D2207E">
      <w:pPr>
        <w:ind w:firstLine="709"/>
        <w:jc w:val="both"/>
        <w:rPr>
          <w:sz w:val="28"/>
          <w:szCs w:val="28"/>
        </w:rPr>
      </w:pPr>
    </w:p>
    <w:sectPr w:rsidR="000341A5" w:rsidRPr="00D2207E" w:rsidSect="00FC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0F3"/>
    <w:multiLevelType w:val="hybridMultilevel"/>
    <w:tmpl w:val="9B9E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A17DC"/>
    <w:multiLevelType w:val="singleLevel"/>
    <w:tmpl w:val="39026750"/>
    <w:lvl w:ilvl="0">
      <w:numFmt w:val="none"/>
      <w:lvlText w:val="–"/>
      <w:lvlJc w:val="left"/>
      <w:pPr>
        <w:tabs>
          <w:tab w:val="num" w:pos="1069"/>
        </w:tabs>
        <w:ind w:left="709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2">
    <w:nsid w:val="4FB10029"/>
    <w:multiLevelType w:val="multilevel"/>
    <w:tmpl w:val="7278F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D9D2AF0"/>
    <w:multiLevelType w:val="multilevel"/>
    <w:tmpl w:val="D404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none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F5A122E"/>
    <w:multiLevelType w:val="hybridMultilevel"/>
    <w:tmpl w:val="53D0DE7E"/>
    <w:lvl w:ilvl="0" w:tplc="39026750">
      <w:numFmt w:val="none"/>
      <w:lvlText w:val="–"/>
      <w:lvlJc w:val="left"/>
      <w:pPr>
        <w:ind w:left="1627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  <w:rPr>
        <w:rFonts w:cs="Times New Roman"/>
      </w:rPr>
    </w:lvl>
  </w:abstractNum>
  <w:abstractNum w:abstractNumId="5">
    <w:nsid w:val="71593F8F"/>
    <w:multiLevelType w:val="hybridMultilevel"/>
    <w:tmpl w:val="0FA69916"/>
    <w:lvl w:ilvl="0" w:tplc="7D26ADB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89D61AD"/>
    <w:multiLevelType w:val="hybridMultilevel"/>
    <w:tmpl w:val="947C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868794">
      <w:numFmt w:val="bullet"/>
      <w:lvlText w:val="•"/>
      <w:lvlJc w:val="left"/>
      <w:pPr>
        <w:ind w:left="2220" w:hanging="114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50E"/>
    <w:rsid w:val="0001350E"/>
    <w:rsid w:val="000341A5"/>
    <w:rsid w:val="000E2CB3"/>
    <w:rsid w:val="00106A80"/>
    <w:rsid w:val="00153C27"/>
    <w:rsid w:val="00181202"/>
    <w:rsid w:val="00202154"/>
    <w:rsid w:val="00221BE8"/>
    <w:rsid w:val="00222697"/>
    <w:rsid w:val="00256950"/>
    <w:rsid w:val="00272F97"/>
    <w:rsid w:val="002F7003"/>
    <w:rsid w:val="00315DB2"/>
    <w:rsid w:val="00353DBB"/>
    <w:rsid w:val="003C2520"/>
    <w:rsid w:val="003C2580"/>
    <w:rsid w:val="0043791C"/>
    <w:rsid w:val="004626C1"/>
    <w:rsid w:val="00487FB8"/>
    <w:rsid w:val="004A20F8"/>
    <w:rsid w:val="004D1A6F"/>
    <w:rsid w:val="004D43E0"/>
    <w:rsid w:val="005D0CF8"/>
    <w:rsid w:val="006B2AED"/>
    <w:rsid w:val="006E2C70"/>
    <w:rsid w:val="00750064"/>
    <w:rsid w:val="00774278"/>
    <w:rsid w:val="007779E4"/>
    <w:rsid w:val="007F0091"/>
    <w:rsid w:val="0080087C"/>
    <w:rsid w:val="008E1C2D"/>
    <w:rsid w:val="00917D62"/>
    <w:rsid w:val="00920A79"/>
    <w:rsid w:val="009360A7"/>
    <w:rsid w:val="009638EA"/>
    <w:rsid w:val="00A3245B"/>
    <w:rsid w:val="00A63CA3"/>
    <w:rsid w:val="00B9735F"/>
    <w:rsid w:val="00BD15E7"/>
    <w:rsid w:val="00BF2E56"/>
    <w:rsid w:val="00C81CF5"/>
    <w:rsid w:val="00CC1D88"/>
    <w:rsid w:val="00CC7133"/>
    <w:rsid w:val="00D03660"/>
    <w:rsid w:val="00D16BF5"/>
    <w:rsid w:val="00D2207E"/>
    <w:rsid w:val="00D32194"/>
    <w:rsid w:val="00E416F2"/>
    <w:rsid w:val="00E87711"/>
    <w:rsid w:val="00EA0984"/>
    <w:rsid w:val="00EE116D"/>
    <w:rsid w:val="00F04F53"/>
    <w:rsid w:val="00F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50E"/>
    <w:pPr>
      <w:ind w:left="720"/>
    </w:pPr>
  </w:style>
  <w:style w:type="paragraph" w:customStyle="1" w:styleId="ConsPlusNonformat">
    <w:name w:val="ConsPlusNonformat"/>
    <w:uiPriority w:val="99"/>
    <w:rsid w:val="00315DB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№ 5/2018</vt:lpstr>
    </vt:vector>
  </TitlesOfParts>
  <Company/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№ 5/2018</dc:title>
  <dc:creator>Бердникова Юлия Николаевна</dc:creator>
  <cp:lastModifiedBy>Кудрицкая Людмила Ивановна</cp:lastModifiedBy>
  <cp:revision>10</cp:revision>
  <cp:lastPrinted>2017-11-28T11:29:00Z</cp:lastPrinted>
  <dcterms:created xsi:type="dcterms:W3CDTF">2018-11-13T09:43:00Z</dcterms:created>
  <dcterms:modified xsi:type="dcterms:W3CDTF">2018-11-13T13:49:00Z</dcterms:modified>
</cp:coreProperties>
</file>